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2552"/>
        <w:gridCol w:w="1832"/>
      </w:tblGrid>
      <w:tr w:rsidR="00595C64" w:rsidRPr="00FA7A40" w14:paraId="15ED676D" w14:textId="77777777" w:rsidTr="001E70A9">
        <w:trPr>
          <w:trHeight w:val="992"/>
          <w:jc w:val="center"/>
        </w:trPr>
        <w:tc>
          <w:tcPr>
            <w:tcW w:w="4678" w:type="dxa"/>
            <w:vAlign w:val="center"/>
          </w:tcPr>
          <w:p w14:paraId="3E4001A3" w14:textId="77777777" w:rsidR="00595C64" w:rsidRPr="00FA7A40" w:rsidRDefault="00595C64">
            <w:pPr>
              <w:contextualSpacing/>
              <w:rPr>
                <w:rFonts w:ascii="Times New Roman" w:hAnsi="Times New Roman" w:cs="Times New Roman"/>
              </w:rPr>
            </w:pPr>
            <w:r w:rsidRPr="00FA7A40">
              <w:rPr>
                <w:rFonts w:ascii="Times New Roman" w:hAnsi="Times New Roman" w:cs="Times New Roman"/>
                <w:noProof/>
                <w:lang w:eastAsia="tr-TR"/>
              </w:rPr>
              <w:drawing>
                <wp:inline distT="0" distB="0" distL="0" distR="0" wp14:anchorId="4FA586BB" wp14:editId="1C2E8E60">
                  <wp:extent cx="1899138" cy="520065"/>
                  <wp:effectExtent l="0" t="0" r="6350" b="0"/>
                  <wp:docPr id="5" name="Resim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birleşik logo (1).png"/>
                          <pic:cNvPicPr/>
                        </pic:nvPicPr>
                        <pic:blipFill rotWithShape="1">
                          <a:blip r:embed="rId8" cstate="print">
                            <a:extLst>
                              <a:ext uri="{28A0092B-C50C-407E-A947-70E740481C1C}">
                                <a14:useLocalDpi xmlns:a14="http://schemas.microsoft.com/office/drawing/2010/main" val="0"/>
                              </a:ext>
                            </a:extLst>
                          </a:blip>
                          <a:srcRect l="45505" t="-4857" r="357"/>
                          <a:stretch/>
                        </pic:blipFill>
                        <pic:spPr bwMode="auto">
                          <a:xfrm>
                            <a:off x="0" y="0"/>
                            <a:ext cx="1950898" cy="53423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552" w:type="dxa"/>
            <w:vAlign w:val="center"/>
          </w:tcPr>
          <w:p w14:paraId="388B9AC3" w14:textId="77777777" w:rsidR="00595C64" w:rsidRPr="00FA7A40" w:rsidRDefault="00595C64">
            <w:pPr>
              <w:contextualSpacing/>
              <w:jc w:val="right"/>
              <w:rPr>
                <w:rFonts w:ascii="Times New Roman" w:hAnsi="Times New Roman" w:cs="Times New Roman"/>
                <w:b/>
                <w:i/>
              </w:rPr>
            </w:pPr>
            <w:r w:rsidRPr="00FA7A40">
              <w:rPr>
                <w:rFonts w:ascii="Times New Roman" w:hAnsi="Times New Roman" w:cs="Times New Roman"/>
                <w:noProof/>
                <w:lang w:eastAsia="tr-TR"/>
              </w:rPr>
              <w:drawing>
                <wp:inline distT="0" distB="0" distL="0" distR="0" wp14:anchorId="4118B591" wp14:editId="00DCF2AF">
                  <wp:extent cx="824611" cy="327660"/>
                  <wp:effectExtent l="0" t="0" r="0" b="0"/>
                  <wp:docPr id="10" name="Resim 3" descr="https://www.avrasyatuneli.com/_assets/img/basin-odasi/logolar/jpg/aygm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https://www.avrasyatuneli.com/_assets/img/basin-odasi/logolar/jpg/aygmBig.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31570" cy="330425"/>
                          </a:xfrm>
                          <a:prstGeom prst="rect">
                            <a:avLst/>
                          </a:prstGeom>
                          <a:noFill/>
                          <a:ln>
                            <a:noFill/>
                          </a:ln>
                        </pic:spPr>
                      </pic:pic>
                    </a:graphicData>
                  </a:graphic>
                </wp:inline>
              </w:drawing>
            </w:r>
          </w:p>
        </w:tc>
        <w:tc>
          <w:tcPr>
            <w:tcW w:w="1832" w:type="dxa"/>
            <w:vAlign w:val="center"/>
          </w:tcPr>
          <w:p w14:paraId="5EBD0ECB" w14:textId="77777777" w:rsidR="00595C64" w:rsidRPr="00FA7A40" w:rsidRDefault="00595C64">
            <w:pPr>
              <w:contextualSpacing/>
              <w:jc w:val="right"/>
              <w:rPr>
                <w:rFonts w:ascii="Times New Roman" w:hAnsi="Times New Roman" w:cs="Times New Roman"/>
                <w:b/>
                <w:i/>
              </w:rPr>
            </w:pPr>
            <w:r w:rsidRPr="00FA7A40">
              <w:rPr>
                <w:rFonts w:ascii="Times New Roman" w:hAnsi="Times New Roman" w:cs="Times New Roman"/>
                <w:noProof/>
                <w:lang w:eastAsia="tr-TR"/>
              </w:rPr>
              <w:drawing>
                <wp:inline distT="0" distB="0" distL="0" distR="0" wp14:anchorId="7E6D3216" wp14:editId="4CAC1636">
                  <wp:extent cx="1022351" cy="321310"/>
                  <wp:effectExtent l="0" t="0" r="6350" b="2540"/>
                  <wp:docPr id="11"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7897" cy="323053"/>
                          </a:xfrm>
                          <a:prstGeom prst="rect">
                            <a:avLst/>
                          </a:prstGeom>
                          <a:noFill/>
                          <a:ln>
                            <a:noFill/>
                          </a:ln>
                        </pic:spPr>
                      </pic:pic>
                    </a:graphicData>
                  </a:graphic>
                </wp:inline>
              </w:drawing>
            </w:r>
          </w:p>
        </w:tc>
      </w:tr>
    </w:tbl>
    <w:p w14:paraId="27D8E87C" w14:textId="0A58B4A4" w:rsidR="00F72E1E" w:rsidRPr="00FA7A40" w:rsidRDefault="00F72E1E" w:rsidP="00F72E1E">
      <w:pPr>
        <w:spacing w:after="120"/>
        <w:jc w:val="center"/>
        <w:rPr>
          <w:rFonts w:ascii="Times New Roman" w:hAnsi="Times New Roman" w:cs="Times New Roman"/>
          <w:b/>
          <w:bCs/>
          <w:sz w:val="22"/>
          <w:szCs w:val="22"/>
          <w:lang w:val="en-US"/>
        </w:rPr>
      </w:pPr>
    </w:p>
    <w:p w14:paraId="0816A1B1" w14:textId="6745B9EC" w:rsidR="00595C64" w:rsidRPr="00FA7A40" w:rsidRDefault="00595C64" w:rsidP="00F72E1E">
      <w:pPr>
        <w:spacing w:after="120"/>
        <w:jc w:val="center"/>
        <w:rPr>
          <w:rFonts w:ascii="Times New Roman" w:hAnsi="Times New Roman" w:cs="Times New Roman"/>
          <w:b/>
          <w:bCs/>
          <w:sz w:val="22"/>
          <w:szCs w:val="22"/>
          <w:lang w:val="en-US"/>
        </w:rPr>
      </w:pPr>
    </w:p>
    <w:p w14:paraId="78FA7C88" w14:textId="77777777" w:rsidR="00595C64" w:rsidRDefault="00595C64" w:rsidP="00F72E1E">
      <w:pPr>
        <w:spacing w:after="120"/>
        <w:jc w:val="center"/>
        <w:rPr>
          <w:rFonts w:ascii="Times New Roman" w:hAnsi="Times New Roman" w:cs="Times New Roman"/>
          <w:b/>
          <w:bCs/>
          <w:sz w:val="22"/>
          <w:szCs w:val="22"/>
          <w:lang w:val="en-US"/>
        </w:rPr>
      </w:pPr>
    </w:p>
    <w:p w14:paraId="5D1C3AF9" w14:textId="77777777" w:rsidR="00C66D8A" w:rsidRDefault="00C66D8A" w:rsidP="00F72E1E">
      <w:pPr>
        <w:spacing w:after="120"/>
        <w:jc w:val="center"/>
        <w:rPr>
          <w:rFonts w:ascii="Times New Roman" w:hAnsi="Times New Roman" w:cs="Times New Roman"/>
          <w:b/>
          <w:bCs/>
          <w:sz w:val="22"/>
          <w:szCs w:val="22"/>
          <w:lang w:val="en-US"/>
        </w:rPr>
      </w:pPr>
    </w:p>
    <w:p w14:paraId="2AECEEB7" w14:textId="77777777" w:rsidR="00C66D8A" w:rsidRDefault="00C66D8A" w:rsidP="00F72E1E">
      <w:pPr>
        <w:spacing w:after="120"/>
        <w:jc w:val="center"/>
        <w:rPr>
          <w:rFonts w:ascii="Times New Roman" w:hAnsi="Times New Roman" w:cs="Times New Roman"/>
          <w:b/>
          <w:bCs/>
          <w:sz w:val="22"/>
          <w:szCs w:val="22"/>
          <w:lang w:val="en-US"/>
        </w:rPr>
      </w:pPr>
    </w:p>
    <w:p w14:paraId="24C7485E" w14:textId="77777777" w:rsidR="00C66D8A" w:rsidRDefault="00C66D8A" w:rsidP="00F72E1E">
      <w:pPr>
        <w:spacing w:after="120"/>
        <w:jc w:val="center"/>
        <w:rPr>
          <w:rFonts w:ascii="Times New Roman" w:hAnsi="Times New Roman" w:cs="Times New Roman"/>
          <w:b/>
          <w:bCs/>
          <w:sz w:val="22"/>
          <w:szCs w:val="22"/>
          <w:lang w:val="en-US"/>
        </w:rPr>
      </w:pPr>
    </w:p>
    <w:p w14:paraId="2A96C7C9" w14:textId="77777777" w:rsidR="00C66D8A" w:rsidRDefault="00C66D8A" w:rsidP="00F72E1E">
      <w:pPr>
        <w:spacing w:after="120"/>
        <w:jc w:val="center"/>
        <w:rPr>
          <w:rFonts w:ascii="Times New Roman" w:hAnsi="Times New Roman" w:cs="Times New Roman"/>
          <w:b/>
          <w:bCs/>
          <w:sz w:val="22"/>
          <w:szCs w:val="22"/>
          <w:lang w:val="en-US"/>
        </w:rPr>
      </w:pPr>
    </w:p>
    <w:p w14:paraId="10BCB094" w14:textId="77777777" w:rsidR="00C66D8A" w:rsidRPr="00FA7A40" w:rsidRDefault="00C66D8A" w:rsidP="00F72E1E">
      <w:pPr>
        <w:spacing w:after="120"/>
        <w:jc w:val="center"/>
        <w:rPr>
          <w:rFonts w:ascii="Times New Roman" w:hAnsi="Times New Roman" w:cs="Times New Roman"/>
          <w:b/>
          <w:bCs/>
          <w:sz w:val="22"/>
          <w:szCs w:val="22"/>
          <w:lang w:val="en-US"/>
        </w:rPr>
      </w:pPr>
    </w:p>
    <w:p w14:paraId="1B2905F4" w14:textId="6B2535A6" w:rsidR="00595C64" w:rsidRPr="00FA7A40" w:rsidRDefault="009D4B8B" w:rsidP="00DE426F">
      <w:pPr>
        <w:spacing w:after="120"/>
        <w:jc w:val="center"/>
        <w:rPr>
          <w:rFonts w:ascii="Times New Roman" w:hAnsi="Times New Roman" w:cs="Times New Roman"/>
          <w:b/>
          <w:bCs/>
          <w:sz w:val="52"/>
          <w:szCs w:val="52"/>
          <w:lang w:val="en-US"/>
        </w:rPr>
      </w:pPr>
      <w:r w:rsidRPr="00FA7A40">
        <w:rPr>
          <w:rFonts w:ascii="Times New Roman" w:hAnsi="Times New Roman" w:cs="Times New Roman"/>
          <w:b/>
          <w:bCs/>
          <w:sz w:val="28"/>
          <w:szCs w:val="28"/>
          <w:lang w:val="en-US"/>
        </w:rPr>
        <w:t xml:space="preserve"> </w:t>
      </w:r>
      <w:r w:rsidR="002A2972" w:rsidRPr="00FA7A40">
        <w:rPr>
          <w:rFonts w:ascii="Times New Roman" w:hAnsi="Times New Roman" w:cs="Times New Roman"/>
          <w:b/>
          <w:bCs/>
          <w:sz w:val="52"/>
          <w:szCs w:val="52"/>
          <w:lang w:val="en-US"/>
        </w:rPr>
        <w:t xml:space="preserve">Eastern </w:t>
      </w:r>
      <w:proofErr w:type="spellStart"/>
      <w:r w:rsidR="002A2972" w:rsidRPr="00FA7A40">
        <w:rPr>
          <w:rFonts w:ascii="Times New Roman" w:hAnsi="Times New Roman" w:cs="Times New Roman"/>
          <w:b/>
          <w:bCs/>
          <w:sz w:val="52"/>
          <w:szCs w:val="52"/>
          <w:lang w:val="en-US"/>
        </w:rPr>
        <w:t>Türkiye</w:t>
      </w:r>
      <w:proofErr w:type="spellEnd"/>
      <w:r w:rsidR="002A2972" w:rsidRPr="00FA7A40">
        <w:rPr>
          <w:rFonts w:ascii="Times New Roman" w:hAnsi="Times New Roman" w:cs="Times New Roman"/>
          <w:b/>
          <w:bCs/>
          <w:sz w:val="52"/>
          <w:szCs w:val="52"/>
          <w:lang w:val="en-US"/>
        </w:rPr>
        <w:t xml:space="preserve"> Middle Corridor Railway Development Project </w:t>
      </w:r>
      <w:r w:rsidRPr="00FA7A40">
        <w:rPr>
          <w:rFonts w:ascii="Times New Roman" w:hAnsi="Times New Roman" w:cs="Times New Roman"/>
          <w:b/>
          <w:bCs/>
          <w:sz w:val="52"/>
          <w:szCs w:val="52"/>
          <w:lang w:val="en-US"/>
        </w:rPr>
        <w:t>(ETMIC)</w:t>
      </w:r>
    </w:p>
    <w:p w14:paraId="251CD8BE" w14:textId="77777777" w:rsidR="00595C64" w:rsidRPr="00FA7A40" w:rsidRDefault="00595C64" w:rsidP="009D4B8B">
      <w:pPr>
        <w:spacing w:after="120"/>
        <w:jc w:val="center"/>
        <w:rPr>
          <w:rFonts w:ascii="Times New Roman" w:hAnsi="Times New Roman" w:cs="Times New Roman"/>
          <w:b/>
          <w:bCs/>
          <w:sz w:val="28"/>
          <w:szCs w:val="28"/>
          <w:lang w:val="en-US"/>
        </w:rPr>
      </w:pPr>
    </w:p>
    <w:p w14:paraId="6B9483AE" w14:textId="2C05EFC9" w:rsidR="009D4B8B" w:rsidRPr="00FA7A40" w:rsidRDefault="009D4B8B" w:rsidP="009D4B8B">
      <w:pPr>
        <w:autoSpaceDE w:val="0"/>
        <w:autoSpaceDN w:val="0"/>
        <w:adjustRightInd w:val="0"/>
        <w:spacing w:after="120"/>
        <w:jc w:val="center"/>
        <w:rPr>
          <w:rFonts w:ascii="Times New Roman" w:hAnsi="Times New Roman" w:cs="Times New Roman"/>
          <w:b/>
          <w:bCs/>
          <w:sz w:val="72"/>
          <w:szCs w:val="72"/>
          <w:lang w:val="en-US"/>
        </w:rPr>
      </w:pPr>
      <w:r w:rsidRPr="00FA7A40">
        <w:rPr>
          <w:rFonts w:ascii="Times New Roman" w:hAnsi="Times New Roman" w:cs="Times New Roman"/>
          <w:b/>
          <w:bCs/>
          <w:sz w:val="72"/>
          <w:szCs w:val="72"/>
          <w:lang w:val="en-US"/>
        </w:rPr>
        <w:t xml:space="preserve">Sexual Exploitation and Abuse/Sexual Harassment (SEA/SH) </w:t>
      </w:r>
      <w:r w:rsidR="00595C64" w:rsidRPr="00FA7A40">
        <w:rPr>
          <w:rFonts w:ascii="Times New Roman" w:hAnsi="Times New Roman" w:cs="Times New Roman"/>
          <w:b/>
          <w:bCs/>
          <w:sz w:val="72"/>
          <w:szCs w:val="72"/>
          <w:lang w:val="en-US"/>
        </w:rPr>
        <w:t>Action Plan</w:t>
      </w:r>
    </w:p>
    <w:p w14:paraId="2494F427" w14:textId="77777777" w:rsidR="009D4B8B" w:rsidRPr="00FA7A40" w:rsidRDefault="009D4B8B" w:rsidP="00F72E1E">
      <w:pPr>
        <w:autoSpaceDE w:val="0"/>
        <w:autoSpaceDN w:val="0"/>
        <w:adjustRightInd w:val="0"/>
        <w:spacing w:after="120"/>
        <w:jc w:val="center"/>
        <w:rPr>
          <w:rFonts w:ascii="Times New Roman" w:hAnsi="Times New Roman" w:cs="Times New Roman"/>
          <w:b/>
          <w:bCs/>
          <w:sz w:val="28"/>
          <w:szCs w:val="28"/>
          <w:lang w:val="en-US"/>
        </w:rPr>
      </w:pPr>
    </w:p>
    <w:p w14:paraId="3C0AFEF2" w14:textId="4230F49E" w:rsidR="00F72E1E" w:rsidRPr="00FA7A40" w:rsidRDefault="009D4B8B" w:rsidP="00DE426F">
      <w:pPr>
        <w:jc w:val="center"/>
        <w:rPr>
          <w:rFonts w:ascii="Times New Roman" w:hAnsi="Times New Roman" w:cs="Times New Roman"/>
          <w:b/>
          <w:sz w:val="36"/>
          <w:szCs w:val="72"/>
        </w:rPr>
      </w:pPr>
      <w:r w:rsidRPr="00FA7A40">
        <w:rPr>
          <w:rFonts w:ascii="Times New Roman" w:hAnsi="Times New Roman" w:cs="Times New Roman"/>
          <w:b/>
          <w:sz w:val="36"/>
          <w:szCs w:val="72"/>
        </w:rPr>
        <w:t>(</w:t>
      </w:r>
      <w:proofErr w:type="spellStart"/>
      <w:r w:rsidRPr="00FA7A40">
        <w:rPr>
          <w:rFonts w:ascii="Times New Roman" w:hAnsi="Times New Roman" w:cs="Times New Roman"/>
          <w:b/>
          <w:sz w:val="36"/>
          <w:szCs w:val="72"/>
        </w:rPr>
        <w:t>The</w:t>
      </w:r>
      <w:proofErr w:type="spellEnd"/>
      <w:r w:rsidRPr="00FA7A40">
        <w:rPr>
          <w:rFonts w:ascii="Times New Roman" w:hAnsi="Times New Roman" w:cs="Times New Roman"/>
          <w:b/>
          <w:sz w:val="36"/>
          <w:szCs w:val="72"/>
        </w:rPr>
        <w:t xml:space="preserve"> World Bank Project ID - P179128)</w:t>
      </w:r>
    </w:p>
    <w:p w14:paraId="0CE356B8" w14:textId="77777777" w:rsidR="00F72E1E" w:rsidRPr="00FA7A40" w:rsidRDefault="00F72E1E" w:rsidP="00F72E1E">
      <w:pPr>
        <w:autoSpaceDE w:val="0"/>
        <w:autoSpaceDN w:val="0"/>
        <w:adjustRightInd w:val="0"/>
        <w:spacing w:after="120"/>
        <w:jc w:val="center"/>
        <w:rPr>
          <w:rFonts w:ascii="Times New Roman" w:hAnsi="Times New Roman" w:cs="Times New Roman"/>
          <w:b/>
          <w:bCs/>
          <w:sz w:val="28"/>
          <w:szCs w:val="28"/>
          <w:lang w:val="en-US"/>
        </w:rPr>
      </w:pPr>
    </w:p>
    <w:p w14:paraId="08828B4B" w14:textId="77777777" w:rsidR="00F72E1E" w:rsidRPr="00FA7A40" w:rsidRDefault="00F72E1E" w:rsidP="00F72E1E">
      <w:pPr>
        <w:autoSpaceDE w:val="0"/>
        <w:autoSpaceDN w:val="0"/>
        <w:adjustRightInd w:val="0"/>
        <w:spacing w:after="120"/>
        <w:jc w:val="center"/>
        <w:rPr>
          <w:rFonts w:ascii="Times New Roman" w:hAnsi="Times New Roman" w:cs="Times New Roman"/>
          <w:b/>
          <w:bCs/>
          <w:sz w:val="28"/>
          <w:szCs w:val="28"/>
          <w:lang w:val="en-US"/>
        </w:rPr>
      </w:pPr>
    </w:p>
    <w:p w14:paraId="13266370" w14:textId="77777777" w:rsidR="00F72E1E" w:rsidRPr="00FA7A40" w:rsidRDefault="00F72E1E" w:rsidP="00F72E1E">
      <w:pPr>
        <w:autoSpaceDE w:val="0"/>
        <w:autoSpaceDN w:val="0"/>
        <w:adjustRightInd w:val="0"/>
        <w:spacing w:after="120"/>
        <w:jc w:val="center"/>
        <w:rPr>
          <w:rFonts w:ascii="Times New Roman" w:hAnsi="Times New Roman" w:cs="Times New Roman"/>
          <w:b/>
          <w:bCs/>
          <w:sz w:val="28"/>
          <w:szCs w:val="28"/>
          <w:lang w:val="en-US"/>
        </w:rPr>
      </w:pPr>
    </w:p>
    <w:p w14:paraId="42C17317" w14:textId="67E65B64" w:rsidR="00F72E1E" w:rsidRPr="00FA7A40" w:rsidRDefault="00AF68D7" w:rsidP="00F72E1E">
      <w:pPr>
        <w:autoSpaceDE w:val="0"/>
        <w:autoSpaceDN w:val="0"/>
        <w:adjustRightInd w:val="0"/>
        <w:spacing w:after="120"/>
        <w:jc w:val="center"/>
        <w:rPr>
          <w:rFonts w:ascii="Times New Roman" w:hAnsi="Times New Roman" w:cs="Times New Roman"/>
          <w:b/>
          <w:bCs/>
          <w:sz w:val="28"/>
          <w:szCs w:val="28"/>
          <w:lang w:val="en-US"/>
        </w:rPr>
      </w:pPr>
      <w:proofErr w:type="gramStart"/>
      <w:r>
        <w:rPr>
          <w:rFonts w:ascii="Times New Roman" w:hAnsi="Times New Roman" w:cs="Times New Roman"/>
          <w:b/>
          <w:bCs/>
          <w:sz w:val="28"/>
          <w:szCs w:val="28"/>
          <w:lang w:val="en-US"/>
        </w:rPr>
        <w:t>June</w:t>
      </w:r>
      <w:r w:rsidR="006E0EA2">
        <w:rPr>
          <w:rFonts w:ascii="Times New Roman" w:hAnsi="Times New Roman" w:cs="Times New Roman"/>
          <w:b/>
          <w:bCs/>
          <w:sz w:val="28"/>
          <w:szCs w:val="28"/>
          <w:lang w:val="en-US"/>
        </w:rPr>
        <w:t>,</w:t>
      </w:r>
      <w:proofErr w:type="gramEnd"/>
      <w:r w:rsidR="00F72E1E" w:rsidRPr="00FA7A40">
        <w:rPr>
          <w:rFonts w:ascii="Times New Roman" w:hAnsi="Times New Roman" w:cs="Times New Roman"/>
          <w:b/>
          <w:bCs/>
          <w:sz w:val="28"/>
          <w:szCs w:val="28"/>
          <w:lang w:val="en-US"/>
        </w:rPr>
        <w:t xml:space="preserve"> 202</w:t>
      </w:r>
      <w:r w:rsidR="00E46467">
        <w:rPr>
          <w:rFonts w:ascii="Times New Roman" w:hAnsi="Times New Roman" w:cs="Times New Roman"/>
          <w:b/>
          <w:bCs/>
          <w:sz w:val="28"/>
          <w:szCs w:val="28"/>
          <w:lang w:val="en-US"/>
        </w:rPr>
        <w:t>6</w:t>
      </w:r>
    </w:p>
    <w:p w14:paraId="263EFB38" w14:textId="3782DBBD" w:rsidR="00F72E1E" w:rsidRPr="00FA7A40" w:rsidRDefault="00F72E1E" w:rsidP="00DE426F">
      <w:pPr>
        <w:autoSpaceDE w:val="0"/>
        <w:autoSpaceDN w:val="0"/>
        <w:adjustRightInd w:val="0"/>
        <w:spacing w:after="120"/>
        <w:jc w:val="center"/>
        <w:rPr>
          <w:rFonts w:ascii="Times New Roman" w:hAnsi="Times New Roman" w:cs="Times New Roman"/>
          <w:b/>
          <w:bCs/>
          <w:sz w:val="28"/>
          <w:szCs w:val="28"/>
          <w:lang w:val="en-US"/>
        </w:rPr>
      </w:pPr>
      <w:r w:rsidRPr="00FA7A40">
        <w:rPr>
          <w:rFonts w:ascii="Times New Roman" w:hAnsi="Times New Roman" w:cs="Times New Roman"/>
          <w:b/>
          <w:bCs/>
          <w:sz w:val="28"/>
          <w:szCs w:val="28"/>
          <w:lang w:val="en-US"/>
        </w:rPr>
        <w:t>Ankara</w:t>
      </w:r>
    </w:p>
    <w:p w14:paraId="68449AE1" w14:textId="77777777" w:rsidR="005529DD" w:rsidRDefault="005529DD" w:rsidP="00CE1404">
      <w:pPr>
        <w:jc w:val="both"/>
        <w:rPr>
          <w:rFonts w:ascii="Times New Roman" w:hAnsi="Times New Roman" w:cs="Times New Roman"/>
          <w:b/>
          <w:bCs/>
        </w:rPr>
      </w:pPr>
    </w:p>
    <w:p w14:paraId="0D807CEC" w14:textId="77777777" w:rsidR="000C38B5" w:rsidRDefault="000C38B5" w:rsidP="00CE1404">
      <w:pPr>
        <w:jc w:val="both"/>
        <w:rPr>
          <w:rFonts w:ascii="Times New Roman" w:hAnsi="Times New Roman" w:cs="Times New Roman"/>
          <w:b/>
          <w:bCs/>
        </w:rPr>
      </w:pPr>
    </w:p>
    <w:p w14:paraId="17DBBE71" w14:textId="77777777" w:rsidR="000C38B5" w:rsidRDefault="000C38B5" w:rsidP="00CE1404">
      <w:pPr>
        <w:jc w:val="both"/>
        <w:rPr>
          <w:rFonts w:ascii="Times New Roman" w:hAnsi="Times New Roman" w:cs="Times New Roman"/>
          <w:b/>
          <w:bCs/>
        </w:rPr>
      </w:pPr>
    </w:p>
    <w:p w14:paraId="4A338901" w14:textId="77777777" w:rsidR="000C38B5" w:rsidRDefault="000C38B5" w:rsidP="00CE1404">
      <w:pPr>
        <w:jc w:val="both"/>
        <w:rPr>
          <w:rFonts w:ascii="Times New Roman" w:hAnsi="Times New Roman" w:cs="Times New Roman"/>
          <w:b/>
          <w:bCs/>
        </w:rPr>
      </w:pPr>
    </w:p>
    <w:p w14:paraId="0851EDFA" w14:textId="77777777" w:rsidR="000C38B5" w:rsidRDefault="000C38B5" w:rsidP="00CE1404">
      <w:pPr>
        <w:jc w:val="both"/>
        <w:rPr>
          <w:rFonts w:ascii="Times New Roman" w:hAnsi="Times New Roman" w:cs="Times New Roman"/>
          <w:b/>
          <w:bCs/>
        </w:rPr>
      </w:pPr>
    </w:p>
    <w:p w14:paraId="5B997AE0" w14:textId="77777777" w:rsidR="000C38B5" w:rsidRDefault="000C38B5" w:rsidP="00CE1404">
      <w:pPr>
        <w:jc w:val="both"/>
        <w:rPr>
          <w:rFonts w:ascii="Times New Roman" w:hAnsi="Times New Roman" w:cs="Times New Roman"/>
          <w:b/>
          <w:bCs/>
        </w:rPr>
      </w:pPr>
    </w:p>
    <w:p w14:paraId="66B75717" w14:textId="77777777" w:rsidR="000C38B5" w:rsidRDefault="000C38B5" w:rsidP="00CE1404">
      <w:pPr>
        <w:jc w:val="both"/>
        <w:rPr>
          <w:rFonts w:ascii="Times New Roman" w:hAnsi="Times New Roman" w:cs="Times New Roman"/>
          <w:b/>
          <w:bCs/>
        </w:rPr>
      </w:pPr>
    </w:p>
    <w:p w14:paraId="391D7019" w14:textId="77777777" w:rsidR="000C38B5" w:rsidRDefault="000C38B5" w:rsidP="00CE1404">
      <w:pPr>
        <w:jc w:val="both"/>
        <w:rPr>
          <w:rFonts w:ascii="Times New Roman" w:hAnsi="Times New Roman" w:cs="Times New Roman"/>
          <w:b/>
          <w:bCs/>
        </w:rPr>
      </w:pPr>
    </w:p>
    <w:p w14:paraId="7CA959AA" w14:textId="77777777" w:rsidR="000C38B5" w:rsidRDefault="000C38B5" w:rsidP="00CE1404">
      <w:pPr>
        <w:jc w:val="both"/>
        <w:rPr>
          <w:rFonts w:ascii="Times New Roman" w:hAnsi="Times New Roman" w:cs="Times New Roman"/>
          <w:b/>
          <w:bCs/>
        </w:rPr>
      </w:pPr>
    </w:p>
    <w:p w14:paraId="4B143FA7" w14:textId="77777777" w:rsidR="000C38B5" w:rsidRDefault="000C38B5" w:rsidP="00CE1404">
      <w:pPr>
        <w:jc w:val="both"/>
        <w:rPr>
          <w:rFonts w:ascii="Times New Roman" w:hAnsi="Times New Roman" w:cs="Times New Roman"/>
          <w:b/>
          <w:bCs/>
        </w:rPr>
      </w:pPr>
    </w:p>
    <w:p w14:paraId="0B4C7785" w14:textId="77777777" w:rsidR="000C38B5" w:rsidRDefault="000C38B5" w:rsidP="00CE1404">
      <w:pPr>
        <w:jc w:val="both"/>
        <w:rPr>
          <w:rFonts w:ascii="Times New Roman" w:hAnsi="Times New Roman" w:cs="Times New Roman"/>
          <w:b/>
          <w:bCs/>
        </w:rPr>
      </w:pPr>
    </w:p>
    <w:p w14:paraId="4213A6B6" w14:textId="77777777" w:rsidR="000C38B5" w:rsidRDefault="000C38B5" w:rsidP="00CE1404">
      <w:pPr>
        <w:jc w:val="both"/>
        <w:rPr>
          <w:rFonts w:ascii="Times New Roman" w:hAnsi="Times New Roman" w:cs="Times New Roman"/>
          <w:b/>
          <w:bCs/>
        </w:rPr>
      </w:pPr>
    </w:p>
    <w:p w14:paraId="14622162" w14:textId="77777777" w:rsidR="000C38B5" w:rsidRDefault="000C38B5" w:rsidP="00CE1404">
      <w:pPr>
        <w:jc w:val="both"/>
        <w:rPr>
          <w:rFonts w:ascii="Times New Roman" w:hAnsi="Times New Roman" w:cs="Times New Roman"/>
          <w:b/>
          <w:bCs/>
        </w:rPr>
      </w:pPr>
    </w:p>
    <w:p w14:paraId="50ABB81E" w14:textId="77777777" w:rsidR="000C38B5" w:rsidRDefault="000C38B5" w:rsidP="00CE1404">
      <w:pPr>
        <w:jc w:val="both"/>
        <w:rPr>
          <w:rFonts w:ascii="Times New Roman" w:hAnsi="Times New Roman" w:cs="Times New Roman"/>
          <w:b/>
          <w:bCs/>
        </w:rPr>
      </w:pPr>
    </w:p>
    <w:p w14:paraId="2B6BD649" w14:textId="7F7899A8" w:rsidR="00CE1404" w:rsidRPr="00FA7A40" w:rsidRDefault="00CE1404" w:rsidP="00CE1404">
      <w:pPr>
        <w:jc w:val="both"/>
        <w:rPr>
          <w:rFonts w:ascii="Times New Roman" w:hAnsi="Times New Roman" w:cs="Times New Roman"/>
          <w:b/>
          <w:bCs/>
        </w:rPr>
      </w:pPr>
      <w:r w:rsidRPr="00FA7A40">
        <w:rPr>
          <w:rFonts w:ascii="Times New Roman" w:hAnsi="Times New Roman" w:cs="Times New Roman"/>
          <w:b/>
          <w:bCs/>
        </w:rPr>
        <w:lastRenderedPageBreak/>
        <w:t xml:space="preserve">Project </w:t>
      </w:r>
      <w:proofErr w:type="gramStart"/>
      <w:r w:rsidRPr="00FA7A40">
        <w:rPr>
          <w:rFonts w:ascii="Times New Roman" w:hAnsi="Times New Roman" w:cs="Times New Roman"/>
          <w:b/>
          <w:bCs/>
        </w:rPr>
        <w:t>Name :</w:t>
      </w:r>
      <w:proofErr w:type="spellStart"/>
      <w:r w:rsidR="007E6580" w:rsidRPr="00FA7A40">
        <w:rPr>
          <w:rFonts w:ascii="Times New Roman" w:hAnsi="Times New Roman" w:cs="Times New Roman"/>
        </w:rPr>
        <w:t>T</w:t>
      </w:r>
      <w:r w:rsidRPr="00FA7A40">
        <w:rPr>
          <w:rFonts w:ascii="Times New Roman" w:hAnsi="Times New Roman" w:cs="Times New Roman"/>
        </w:rPr>
        <w:t>he</w:t>
      </w:r>
      <w:proofErr w:type="spellEnd"/>
      <w:proofErr w:type="gramEnd"/>
      <w:r w:rsidRPr="00FA7A40">
        <w:rPr>
          <w:rFonts w:ascii="Times New Roman" w:hAnsi="Times New Roman" w:cs="Times New Roman"/>
        </w:rPr>
        <w:t xml:space="preserve"> </w:t>
      </w:r>
      <w:proofErr w:type="spellStart"/>
      <w:r w:rsidRPr="00FA7A40">
        <w:rPr>
          <w:rFonts w:ascii="Times New Roman" w:hAnsi="Times New Roman" w:cs="Times New Roman"/>
        </w:rPr>
        <w:t>Eastern</w:t>
      </w:r>
      <w:proofErr w:type="spellEnd"/>
      <w:r w:rsidRPr="00FA7A40">
        <w:rPr>
          <w:rFonts w:ascii="Times New Roman" w:hAnsi="Times New Roman" w:cs="Times New Roman"/>
        </w:rPr>
        <w:t xml:space="preserve"> Türkiye </w:t>
      </w:r>
      <w:proofErr w:type="spellStart"/>
      <w:r w:rsidRPr="00FA7A40">
        <w:rPr>
          <w:rFonts w:ascii="Times New Roman" w:hAnsi="Times New Roman" w:cs="Times New Roman"/>
        </w:rPr>
        <w:t>Middle</w:t>
      </w:r>
      <w:proofErr w:type="spellEnd"/>
      <w:r w:rsidRPr="00FA7A40">
        <w:rPr>
          <w:rFonts w:ascii="Times New Roman" w:hAnsi="Times New Roman" w:cs="Times New Roman"/>
        </w:rPr>
        <w:t xml:space="preserve"> </w:t>
      </w:r>
      <w:proofErr w:type="spellStart"/>
      <w:r w:rsidRPr="00FA7A40">
        <w:rPr>
          <w:rFonts w:ascii="Times New Roman" w:hAnsi="Times New Roman" w:cs="Times New Roman"/>
        </w:rPr>
        <w:t>Corridor</w:t>
      </w:r>
      <w:proofErr w:type="spellEnd"/>
      <w:r w:rsidRPr="00FA7A40">
        <w:rPr>
          <w:rFonts w:ascii="Times New Roman" w:hAnsi="Times New Roman" w:cs="Times New Roman"/>
        </w:rPr>
        <w:t xml:space="preserve"> </w:t>
      </w:r>
      <w:proofErr w:type="spellStart"/>
      <w:r w:rsidRPr="00FA7A40">
        <w:rPr>
          <w:rFonts w:ascii="Times New Roman" w:hAnsi="Times New Roman" w:cs="Times New Roman"/>
        </w:rPr>
        <w:t>Railway</w:t>
      </w:r>
      <w:proofErr w:type="spellEnd"/>
      <w:r w:rsidRPr="00FA7A40">
        <w:rPr>
          <w:rFonts w:ascii="Times New Roman" w:hAnsi="Times New Roman" w:cs="Times New Roman"/>
        </w:rPr>
        <w:t xml:space="preserve"> Development Project</w:t>
      </w:r>
      <w:r w:rsidRPr="00FA7A40">
        <w:rPr>
          <w:rFonts w:ascii="Times New Roman" w:hAnsi="Times New Roman" w:cs="Times New Roman"/>
          <w:b/>
          <w:bCs/>
        </w:rPr>
        <w:t xml:space="preserve"> </w:t>
      </w:r>
    </w:p>
    <w:p w14:paraId="63088463" w14:textId="77777777" w:rsidR="00CE1404" w:rsidRPr="00FA7A40" w:rsidRDefault="00CE1404" w:rsidP="00CE1404">
      <w:pPr>
        <w:jc w:val="both"/>
        <w:rPr>
          <w:rFonts w:ascii="Times New Roman" w:hAnsi="Times New Roman" w:cs="Times New Roman"/>
          <w:b/>
          <w:bCs/>
        </w:rPr>
      </w:pPr>
      <w:r w:rsidRPr="00FA7A40">
        <w:rPr>
          <w:rFonts w:ascii="Times New Roman" w:hAnsi="Times New Roman" w:cs="Times New Roman"/>
          <w:b/>
          <w:bCs/>
        </w:rPr>
        <w:t xml:space="preserve">Project P </w:t>
      </w:r>
      <w:proofErr w:type="spellStart"/>
      <w:r w:rsidRPr="00FA7A40">
        <w:rPr>
          <w:rFonts w:ascii="Times New Roman" w:hAnsi="Times New Roman" w:cs="Times New Roman"/>
          <w:b/>
          <w:bCs/>
        </w:rPr>
        <w:t>code</w:t>
      </w:r>
      <w:proofErr w:type="spellEnd"/>
      <w:r w:rsidRPr="00FA7A40">
        <w:rPr>
          <w:rFonts w:ascii="Times New Roman" w:hAnsi="Times New Roman" w:cs="Times New Roman"/>
          <w:b/>
          <w:bCs/>
        </w:rPr>
        <w:t xml:space="preserve">:  </w:t>
      </w:r>
      <w:r w:rsidRPr="00FA7A40">
        <w:rPr>
          <w:rFonts w:ascii="Times New Roman" w:hAnsi="Times New Roman" w:cs="Times New Roman"/>
        </w:rPr>
        <w:t>P179128</w:t>
      </w:r>
      <w:r w:rsidRPr="00FA7A40">
        <w:rPr>
          <w:rFonts w:ascii="Times New Roman" w:hAnsi="Times New Roman" w:cs="Times New Roman"/>
          <w:b/>
          <w:bCs/>
        </w:rPr>
        <w:tab/>
      </w:r>
      <w:r w:rsidRPr="00FA7A40">
        <w:rPr>
          <w:rFonts w:ascii="Times New Roman" w:hAnsi="Times New Roman" w:cs="Times New Roman"/>
          <w:b/>
          <w:bCs/>
        </w:rPr>
        <w:tab/>
      </w:r>
      <w:r w:rsidRPr="00FA7A40">
        <w:rPr>
          <w:rFonts w:ascii="Times New Roman" w:hAnsi="Times New Roman" w:cs="Times New Roman"/>
          <w:b/>
          <w:bCs/>
        </w:rPr>
        <w:tab/>
      </w:r>
      <w:r w:rsidRPr="00FA7A40">
        <w:rPr>
          <w:rFonts w:ascii="Times New Roman" w:hAnsi="Times New Roman" w:cs="Times New Roman"/>
          <w:b/>
          <w:bCs/>
        </w:rPr>
        <w:tab/>
      </w:r>
      <w:r w:rsidRPr="00FA7A40">
        <w:rPr>
          <w:rFonts w:ascii="Times New Roman" w:hAnsi="Times New Roman" w:cs="Times New Roman"/>
          <w:b/>
          <w:bCs/>
        </w:rPr>
        <w:tab/>
      </w:r>
    </w:p>
    <w:p w14:paraId="58CBA9F2" w14:textId="77777777" w:rsidR="00CE1404" w:rsidRPr="00FA7A40" w:rsidRDefault="00CE1404" w:rsidP="00CE1404">
      <w:pPr>
        <w:jc w:val="both"/>
        <w:rPr>
          <w:rFonts w:ascii="Times New Roman" w:hAnsi="Times New Roman" w:cs="Times New Roman"/>
          <w:b/>
          <w:bCs/>
        </w:rPr>
      </w:pPr>
      <w:proofErr w:type="gramStart"/>
      <w:r w:rsidRPr="00FA7A40">
        <w:rPr>
          <w:rFonts w:ascii="Times New Roman" w:hAnsi="Times New Roman" w:cs="Times New Roman"/>
          <w:b/>
          <w:bCs/>
        </w:rPr>
        <w:t xml:space="preserve">Country : </w:t>
      </w:r>
      <w:r w:rsidRPr="00FA7A40">
        <w:rPr>
          <w:rFonts w:ascii="Times New Roman" w:hAnsi="Times New Roman" w:cs="Times New Roman"/>
        </w:rPr>
        <w:t>Türkiye</w:t>
      </w:r>
      <w:proofErr w:type="gramEnd"/>
    </w:p>
    <w:p w14:paraId="18439CE8" w14:textId="109E0DC8" w:rsidR="00CE1404" w:rsidRPr="00FA7A40" w:rsidRDefault="00CE1404" w:rsidP="00CE1404">
      <w:pPr>
        <w:jc w:val="both"/>
        <w:rPr>
          <w:rFonts w:ascii="Times New Roman" w:hAnsi="Times New Roman" w:cs="Times New Roman"/>
          <w:b/>
          <w:bCs/>
        </w:rPr>
      </w:pPr>
      <w:proofErr w:type="spellStart"/>
      <w:r w:rsidRPr="00FA7A40">
        <w:rPr>
          <w:rFonts w:ascii="Times New Roman" w:hAnsi="Times New Roman" w:cs="Times New Roman"/>
          <w:b/>
          <w:bCs/>
        </w:rPr>
        <w:t>Date</w:t>
      </w:r>
      <w:proofErr w:type="spellEnd"/>
      <w:r w:rsidRPr="00FA7A40">
        <w:rPr>
          <w:rFonts w:ascii="Times New Roman" w:hAnsi="Times New Roman" w:cs="Times New Roman"/>
          <w:b/>
          <w:bCs/>
        </w:rPr>
        <w:t xml:space="preserve"> of SEA/SH Action </w:t>
      </w:r>
      <w:proofErr w:type="gramStart"/>
      <w:r w:rsidRPr="00FA7A40">
        <w:rPr>
          <w:rFonts w:ascii="Times New Roman" w:hAnsi="Times New Roman" w:cs="Times New Roman"/>
          <w:b/>
          <w:bCs/>
        </w:rPr>
        <w:t>Plan :</w:t>
      </w:r>
      <w:r w:rsidR="00AF68D7">
        <w:rPr>
          <w:rFonts w:ascii="Times New Roman" w:hAnsi="Times New Roman" w:cs="Times New Roman"/>
        </w:rPr>
        <w:t>17</w:t>
      </w:r>
      <w:proofErr w:type="gramEnd"/>
      <w:r w:rsidRPr="00B766CE">
        <w:rPr>
          <w:rFonts w:ascii="Times New Roman" w:hAnsi="Times New Roman" w:cs="Times New Roman"/>
        </w:rPr>
        <w:t>.</w:t>
      </w:r>
      <w:r w:rsidR="00AF68D7">
        <w:rPr>
          <w:rFonts w:ascii="Times New Roman" w:hAnsi="Times New Roman" w:cs="Times New Roman"/>
        </w:rPr>
        <w:t>06</w:t>
      </w:r>
      <w:r w:rsidRPr="00B766CE">
        <w:rPr>
          <w:rFonts w:ascii="Times New Roman" w:hAnsi="Times New Roman" w:cs="Times New Roman"/>
        </w:rPr>
        <w:t>.202</w:t>
      </w:r>
      <w:r w:rsidR="00E46467">
        <w:rPr>
          <w:rFonts w:ascii="Times New Roman" w:hAnsi="Times New Roman" w:cs="Times New Roman"/>
        </w:rPr>
        <w:t>6</w:t>
      </w:r>
      <w:r w:rsidRPr="00FA7A40">
        <w:rPr>
          <w:rFonts w:ascii="Times New Roman" w:hAnsi="Times New Roman" w:cs="Times New Roman"/>
        </w:rPr>
        <w:tab/>
      </w:r>
    </w:p>
    <w:p w14:paraId="74E72AA6" w14:textId="77777777" w:rsidR="00CE1404" w:rsidRPr="00FA7A40" w:rsidRDefault="00CE1404" w:rsidP="00CE1404">
      <w:pPr>
        <w:jc w:val="both"/>
        <w:rPr>
          <w:rFonts w:ascii="Times New Roman" w:hAnsi="Times New Roman" w:cs="Times New Roman"/>
          <w:b/>
          <w:bCs/>
        </w:rPr>
      </w:pPr>
      <w:r w:rsidRPr="00FA7A40">
        <w:rPr>
          <w:rFonts w:ascii="Times New Roman" w:hAnsi="Times New Roman" w:cs="Times New Roman"/>
          <w:b/>
          <w:bCs/>
        </w:rPr>
        <w:t xml:space="preserve">SEA/SH risk </w:t>
      </w:r>
      <w:proofErr w:type="spellStart"/>
      <w:proofErr w:type="gramStart"/>
      <w:r w:rsidRPr="00FA7A40">
        <w:rPr>
          <w:rFonts w:ascii="Times New Roman" w:hAnsi="Times New Roman" w:cs="Times New Roman"/>
          <w:b/>
          <w:bCs/>
        </w:rPr>
        <w:t>level</w:t>
      </w:r>
      <w:proofErr w:type="spellEnd"/>
      <w:r w:rsidRPr="00FA7A40">
        <w:rPr>
          <w:rFonts w:ascii="Times New Roman" w:hAnsi="Times New Roman" w:cs="Times New Roman"/>
          <w:b/>
          <w:bCs/>
        </w:rPr>
        <w:t xml:space="preserve"> : </w:t>
      </w:r>
      <w:proofErr w:type="spellStart"/>
      <w:r w:rsidRPr="00FA7A40">
        <w:rPr>
          <w:rFonts w:ascii="Times New Roman" w:hAnsi="Times New Roman" w:cs="Times New Roman"/>
        </w:rPr>
        <w:t>Moderate</w:t>
      </w:r>
      <w:proofErr w:type="spellEnd"/>
      <w:proofErr w:type="gramEnd"/>
    </w:p>
    <w:p w14:paraId="137DE26C" w14:textId="77777777" w:rsidR="00F72E1E" w:rsidRPr="00FA7A40" w:rsidRDefault="00F72E1E" w:rsidP="00F72E1E">
      <w:pPr>
        <w:spacing w:after="120"/>
        <w:rPr>
          <w:rFonts w:ascii="Times New Roman" w:hAnsi="Times New Roman" w:cs="Times New Roman"/>
          <w:b/>
          <w:bCs/>
          <w:color w:val="000000" w:themeColor="text1"/>
          <w:sz w:val="22"/>
          <w:szCs w:val="22"/>
          <w:lang w:val="en-US"/>
        </w:rPr>
      </w:pPr>
    </w:p>
    <w:p w14:paraId="5F64149C" w14:textId="09A8C5FC" w:rsidR="00F72E1E" w:rsidRPr="00FA7A40" w:rsidRDefault="00F72E1E" w:rsidP="008D2574">
      <w:pPr>
        <w:pStyle w:val="Balk1"/>
        <w:numPr>
          <w:ilvl w:val="0"/>
          <w:numId w:val="4"/>
        </w:numPr>
        <w:rPr>
          <w:rFonts w:ascii="Times New Roman" w:hAnsi="Times New Roman" w:cs="Times New Roman"/>
          <w:b/>
          <w:bCs/>
          <w:color w:val="000000" w:themeColor="text1"/>
          <w:sz w:val="28"/>
          <w:szCs w:val="28"/>
        </w:rPr>
      </w:pPr>
      <w:bookmarkStart w:id="0" w:name="_Toc191299725"/>
      <w:r w:rsidRPr="00FA7A40">
        <w:rPr>
          <w:rFonts w:ascii="Times New Roman" w:hAnsi="Times New Roman" w:cs="Times New Roman"/>
          <w:b/>
          <w:bCs/>
          <w:color w:val="000000" w:themeColor="text1"/>
          <w:sz w:val="28"/>
          <w:szCs w:val="28"/>
        </w:rPr>
        <w:t>I</w:t>
      </w:r>
      <w:r w:rsidR="005C7BB4" w:rsidRPr="00FA7A40">
        <w:rPr>
          <w:rFonts w:ascii="Times New Roman" w:hAnsi="Times New Roman" w:cs="Times New Roman"/>
          <w:b/>
          <w:bCs/>
          <w:color w:val="000000" w:themeColor="text1"/>
          <w:sz w:val="28"/>
          <w:szCs w:val="28"/>
        </w:rPr>
        <w:t>ntroduction</w:t>
      </w:r>
      <w:bookmarkEnd w:id="0"/>
    </w:p>
    <w:p w14:paraId="5E00F70E" w14:textId="6612BD96" w:rsidR="00450EF9" w:rsidRPr="00FA7A40" w:rsidRDefault="00450EF9" w:rsidP="00450EF9">
      <w:pPr>
        <w:rPr>
          <w:rFonts w:ascii="Times New Roman" w:hAnsi="Times New Roman" w:cs="Times New Roman"/>
          <w:lang w:val="en-US"/>
        </w:rPr>
      </w:pPr>
    </w:p>
    <w:p w14:paraId="35F29D14" w14:textId="77777777" w:rsidR="005529DD" w:rsidRDefault="00F00C2A" w:rsidP="005529DD">
      <w:pPr>
        <w:keepNext/>
        <w:spacing w:line="259" w:lineRule="auto"/>
        <w:contextualSpacing/>
        <w:jc w:val="both"/>
        <w:rPr>
          <w:rFonts w:ascii="Times New Roman" w:hAnsi="Times New Roman" w:cs="Times New Roman"/>
          <w:color w:val="000000" w:themeColor="text1"/>
          <w:sz w:val="21"/>
          <w:szCs w:val="21"/>
          <w:lang w:val="en-US"/>
        </w:rPr>
      </w:pPr>
      <w:bookmarkStart w:id="1" w:name="_Hlk170047102"/>
      <w:bookmarkStart w:id="2" w:name="_Hlk119486050"/>
      <w:r w:rsidRPr="00FA7A40">
        <w:rPr>
          <w:rFonts w:ascii="Times New Roman" w:hAnsi="Times New Roman" w:cs="Times New Roman"/>
          <w:color w:val="000000" w:themeColor="text1"/>
          <w:sz w:val="21"/>
          <w:szCs w:val="21"/>
          <w:lang w:val="en-US"/>
        </w:rPr>
        <w:t xml:space="preserve">The Eastern </w:t>
      </w:r>
      <w:proofErr w:type="spellStart"/>
      <w:r w:rsidRPr="00FA7A40">
        <w:rPr>
          <w:rFonts w:ascii="Times New Roman" w:hAnsi="Times New Roman" w:cs="Times New Roman"/>
          <w:color w:val="000000" w:themeColor="text1"/>
          <w:sz w:val="21"/>
          <w:szCs w:val="21"/>
          <w:lang w:val="en-US"/>
        </w:rPr>
        <w:t>Türkiye</w:t>
      </w:r>
      <w:proofErr w:type="spellEnd"/>
      <w:r w:rsidRPr="00FA7A40">
        <w:rPr>
          <w:rFonts w:ascii="Times New Roman" w:hAnsi="Times New Roman" w:cs="Times New Roman"/>
          <w:color w:val="000000" w:themeColor="text1"/>
          <w:sz w:val="21"/>
          <w:szCs w:val="21"/>
          <w:lang w:val="en-US"/>
        </w:rPr>
        <w:t xml:space="preserve"> Middle Corridor Railway Development Project (ETMIC) aims to improve logistics efficiency along the </w:t>
      </w:r>
      <w:proofErr w:type="spellStart"/>
      <w:r w:rsidRPr="00FA7A40">
        <w:rPr>
          <w:rFonts w:ascii="Times New Roman" w:hAnsi="Times New Roman" w:cs="Times New Roman"/>
          <w:color w:val="000000" w:themeColor="text1"/>
          <w:sz w:val="21"/>
          <w:szCs w:val="21"/>
          <w:lang w:val="en-US"/>
        </w:rPr>
        <w:t>Divriği</w:t>
      </w:r>
      <w:proofErr w:type="spellEnd"/>
      <w:r w:rsidRPr="00FA7A40">
        <w:rPr>
          <w:rFonts w:ascii="Times New Roman" w:hAnsi="Times New Roman" w:cs="Times New Roman"/>
          <w:color w:val="000000" w:themeColor="text1"/>
          <w:sz w:val="21"/>
          <w:szCs w:val="21"/>
          <w:lang w:val="en-US"/>
        </w:rPr>
        <w:t xml:space="preserve">-Kars-Georgia border railway line and to enhance the operational resilience of </w:t>
      </w:r>
      <w:proofErr w:type="spellStart"/>
      <w:r w:rsidRPr="00FA7A40">
        <w:rPr>
          <w:rFonts w:ascii="Times New Roman" w:hAnsi="Times New Roman" w:cs="Times New Roman"/>
          <w:color w:val="000000" w:themeColor="text1"/>
          <w:sz w:val="21"/>
          <w:szCs w:val="21"/>
          <w:lang w:val="en-US"/>
        </w:rPr>
        <w:t>Türkiye's</w:t>
      </w:r>
      <w:proofErr w:type="spellEnd"/>
      <w:r w:rsidRPr="00FA7A40">
        <w:rPr>
          <w:rFonts w:ascii="Times New Roman" w:hAnsi="Times New Roman" w:cs="Times New Roman"/>
          <w:color w:val="000000" w:themeColor="text1"/>
          <w:sz w:val="21"/>
          <w:szCs w:val="21"/>
          <w:lang w:val="en-US"/>
        </w:rPr>
        <w:t xml:space="preserve"> national railway network. </w:t>
      </w:r>
      <w:r w:rsidR="006951FF" w:rsidRPr="00FA7A40">
        <w:rPr>
          <w:rFonts w:ascii="Times New Roman" w:hAnsi="Times New Roman" w:cs="Times New Roman"/>
          <w:color w:val="000000" w:themeColor="text1"/>
          <w:sz w:val="21"/>
          <w:szCs w:val="21"/>
          <w:lang w:val="en-US"/>
        </w:rPr>
        <w:t>The project, financed by World Bank (WB), Asian Infrastructure Investment Bank (AIIB) and Islamic Development Bank (</w:t>
      </w:r>
      <w:proofErr w:type="spellStart"/>
      <w:r w:rsidR="006951FF" w:rsidRPr="00FA7A40">
        <w:rPr>
          <w:rFonts w:ascii="Times New Roman" w:hAnsi="Times New Roman" w:cs="Times New Roman"/>
          <w:color w:val="000000" w:themeColor="text1"/>
          <w:sz w:val="21"/>
          <w:szCs w:val="21"/>
          <w:lang w:val="en-US"/>
        </w:rPr>
        <w:t>IsDB</w:t>
      </w:r>
      <w:proofErr w:type="spellEnd"/>
      <w:r w:rsidR="006951FF" w:rsidRPr="00FA7A40">
        <w:rPr>
          <w:rFonts w:ascii="Times New Roman" w:hAnsi="Times New Roman" w:cs="Times New Roman"/>
          <w:color w:val="000000" w:themeColor="text1"/>
          <w:sz w:val="21"/>
          <w:szCs w:val="21"/>
          <w:lang w:val="en-US"/>
        </w:rPr>
        <w:t xml:space="preserve">) </w:t>
      </w:r>
      <w:proofErr w:type="gramStart"/>
      <w:r w:rsidR="006951FF" w:rsidRPr="00FA7A40">
        <w:rPr>
          <w:rFonts w:ascii="Times New Roman" w:hAnsi="Times New Roman" w:cs="Times New Roman"/>
          <w:color w:val="000000" w:themeColor="text1"/>
          <w:sz w:val="21"/>
          <w:szCs w:val="21"/>
          <w:lang w:val="en-US"/>
        </w:rPr>
        <w:t>is developed</w:t>
      </w:r>
      <w:proofErr w:type="gramEnd"/>
      <w:r w:rsidR="006951FF" w:rsidRPr="00FA7A40">
        <w:rPr>
          <w:rFonts w:ascii="Times New Roman" w:hAnsi="Times New Roman" w:cs="Times New Roman"/>
          <w:color w:val="000000" w:themeColor="text1"/>
          <w:sz w:val="21"/>
          <w:szCs w:val="21"/>
          <w:lang w:val="en-US"/>
        </w:rPr>
        <w:t xml:space="preserve"> around two main components: </w:t>
      </w:r>
    </w:p>
    <w:p w14:paraId="651EA69C" w14:textId="77777777" w:rsidR="005529DD" w:rsidRDefault="005529DD" w:rsidP="005529DD">
      <w:pPr>
        <w:keepNext/>
        <w:spacing w:line="259" w:lineRule="auto"/>
        <w:contextualSpacing/>
        <w:jc w:val="both"/>
        <w:rPr>
          <w:rFonts w:ascii="Times New Roman" w:hAnsi="Times New Roman" w:cs="Times New Roman"/>
          <w:color w:val="000000" w:themeColor="text1"/>
          <w:sz w:val="21"/>
          <w:szCs w:val="21"/>
          <w:lang w:val="en-US"/>
        </w:rPr>
      </w:pPr>
    </w:p>
    <w:p w14:paraId="5D989607" w14:textId="3780D957" w:rsidR="006951FF" w:rsidRPr="005529DD" w:rsidRDefault="006951FF" w:rsidP="005529DD">
      <w:pPr>
        <w:keepNext/>
        <w:spacing w:line="259" w:lineRule="auto"/>
        <w:contextualSpacing/>
        <w:jc w:val="both"/>
        <w:rPr>
          <w:rFonts w:ascii="Times New Roman" w:hAnsi="Times New Roman" w:cs="Times New Roman"/>
          <w:b/>
          <w:bCs/>
          <w:color w:val="000000" w:themeColor="text1"/>
          <w:sz w:val="21"/>
          <w:szCs w:val="21"/>
          <w:lang w:val="en-US"/>
        </w:rPr>
      </w:pPr>
      <w:r w:rsidRPr="005529DD">
        <w:rPr>
          <w:rFonts w:ascii="Times New Roman" w:hAnsi="Times New Roman" w:cs="Times New Roman"/>
          <w:b/>
          <w:bCs/>
          <w:color w:val="000000" w:themeColor="text1"/>
          <w:sz w:val="21"/>
          <w:szCs w:val="21"/>
          <w:lang w:val="en-US"/>
        </w:rPr>
        <w:t xml:space="preserve">Component 1 – Rehabilitation and Modernization of the </w:t>
      </w:r>
      <w:proofErr w:type="spellStart"/>
      <w:r w:rsidRPr="005529DD">
        <w:rPr>
          <w:rFonts w:ascii="Times New Roman" w:hAnsi="Times New Roman" w:cs="Times New Roman"/>
          <w:b/>
          <w:bCs/>
          <w:color w:val="000000" w:themeColor="text1"/>
          <w:sz w:val="21"/>
          <w:szCs w:val="21"/>
          <w:lang w:val="en-US"/>
        </w:rPr>
        <w:t>Divriği</w:t>
      </w:r>
      <w:proofErr w:type="spellEnd"/>
      <w:r w:rsidRPr="005529DD">
        <w:rPr>
          <w:rFonts w:ascii="Times New Roman" w:hAnsi="Times New Roman" w:cs="Times New Roman"/>
          <w:b/>
          <w:bCs/>
          <w:color w:val="000000" w:themeColor="text1"/>
          <w:sz w:val="21"/>
          <w:szCs w:val="21"/>
          <w:lang w:val="en-US"/>
        </w:rPr>
        <w:t xml:space="preserve">-Kars-Georgia Border Railway Line and Component 2 – Project Management. </w:t>
      </w:r>
    </w:p>
    <w:p w14:paraId="41C06C79" w14:textId="1CE35592" w:rsidR="006951FF" w:rsidRPr="005529DD" w:rsidRDefault="006951FF" w:rsidP="005529DD">
      <w:pPr>
        <w:spacing w:before="240" w:after="120"/>
        <w:jc w:val="both"/>
        <w:rPr>
          <w:rFonts w:ascii="Times New Roman" w:hAnsi="Times New Roman" w:cs="Times New Roman"/>
          <w:color w:val="000000" w:themeColor="text1"/>
          <w:sz w:val="21"/>
          <w:szCs w:val="21"/>
          <w:u w:val="single"/>
          <w:lang w:val="en-US"/>
        </w:rPr>
      </w:pPr>
      <w:bookmarkStart w:id="3" w:name="_Toc169878404"/>
      <w:r w:rsidRPr="005529DD">
        <w:rPr>
          <w:rFonts w:ascii="Times New Roman" w:hAnsi="Times New Roman" w:cs="Times New Roman"/>
          <w:color w:val="000000" w:themeColor="text1"/>
          <w:sz w:val="21"/>
          <w:szCs w:val="21"/>
          <w:u w:val="single"/>
          <w:lang w:val="en-US"/>
        </w:rPr>
        <w:t xml:space="preserve">Component 1: Rehabilitation and Modernization of the </w:t>
      </w:r>
      <w:proofErr w:type="spellStart"/>
      <w:r w:rsidRPr="005529DD">
        <w:rPr>
          <w:rFonts w:ascii="Times New Roman" w:hAnsi="Times New Roman" w:cs="Times New Roman"/>
          <w:color w:val="000000" w:themeColor="text1"/>
          <w:sz w:val="21"/>
          <w:szCs w:val="21"/>
          <w:u w:val="single"/>
          <w:lang w:val="en-US"/>
        </w:rPr>
        <w:t>Divriği</w:t>
      </w:r>
      <w:proofErr w:type="spellEnd"/>
      <w:r w:rsidRPr="005529DD">
        <w:rPr>
          <w:rFonts w:ascii="Times New Roman" w:hAnsi="Times New Roman" w:cs="Times New Roman"/>
          <w:color w:val="000000" w:themeColor="text1"/>
          <w:sz w:val="21"/>
          <w:szCs w:val="21"/>
          <w:u w:val="single"/>
          <w:lang w:val="en-US"/>
        </w:rPr>
        <w:t>-Kars-Georgia Border Railway Line</w:t>
      </w:r>
      <w:bookmarkEnd w:id="3"/>
    </w:p>
    <w:p w14:paraId="0E0E474F" w14:textId="77777777" w:rsidR="006951FF" w:rsidRPr="00FA7A40" w:rsidRDefault="006951FF" w:rsidP="00CC21D9">
      <w:pPr>
        <w:spacing w:after="120"/>
        <w:jc w:val="both"/>
        <w:rPr>
          <w:rFonts w:ascii="Times New Roman" w:hAnsi="Times New Roman" w:cs="Times New Roman"/>
          <w:color w:val="000000" w:themeColor="text1"/>
          <w:sz w:val="21"/>
          <w:szCs w:val="21"/>
          <w:lang w:val="en-US"/>
        </w:rPr>
      </w:pPr>
      <w:r w:rsidRPr="00FA7A40">
        <w:rPr>
          <w:rFonts w:ascii="Times New Roman" w:hAnsi="Times New Roman" w:cs="Times New Roman"/>
          <w:color w:val="000000" w:themeColor="text1"/>
          <w:sz w:val="21"/>
          <w:szCs w:val="21"/>
          <w:lang w:val="en-US"/>
        </w:rPr>
        <w:t xml:space="preserve">This component aims to rehabilitate and modernize the existing 667 km railway line between </w:t>
      </w:r>
      <w:proofErr w:type="spellStart"/>
      <w:r w:rsidRPr="00FA7A40">
        <w:rPr>
          <w:rFonts w:ascii="Times New Roman" w:hAnsi="Times New Roman" w:cs="Times New Roman"/>
          <w:color w:val="000000" w:themeColor="text1"/>
          <w:sz w:val="21"/>
          <w:szCs w:val="21"/>
          <w:lang w:val="en-US"/>
        </w:rPr>
        <w:t>Divriği</w:t>
      </w:r>
      <w:proofErr w:type="spellEnd"/>
      <w:r w:rsidRPr="00FA7A40">
        <w:rPr>
          <w:rFonts w:ascii="Times New Roman" w:hAnsi="Times New Roman" w:cs="Times New Roman"/>
          <w:color w:val="000000" w:themeColor="text1"/>
          <w:sz w:val="21"/>
          <w:szCs w:val="21"/>
          <w:lang w:val="en-US"/>
        </w:rPr>
        <w:t xml:space="preserve"> and the </w:t>
      </w:r>
      <w:proofErr w:type="spellStart"/>
      <w:r w:rsidRPr="00FA7A40">
        <w:rPr>
          <w:rFonts w:ascii="Times New Roman" w:hAnsi="Times New Roman" w:cs="Times New Roman"/>
          <w:color w:val="000000" w:themeColor="text1"/>
          <w:sz w:val="21"/>
          <w:szCs w:val="21"/>
          <w:lang w:val="en-US"/>
        </w:rPr>
        <w:t>Türkiye</w:t>
      </w:r>
      <w:proofErr w:type="spellEnd"/>
      <w:r w:rsidRPr="00FA7A40">
        <w:rPr>
          <w:rFonts w:ascii="Times New Roman" w:hAnsi="Times New Roman" w:cs="Times New Roman"/>
          <w:color w:val="000000" w:themeColor="text1"/>
          <w:sz w:val="21"/>
          <w:szCs w:val="21"/>
          <w:lang w:val="en-US"/>
        </w:rPr>
        <w:t>-Georgia border. It includes comprehensive design and construction works to renew railway infrastructure and superstructure, electrify the line, and install advanced signaling systems compliant with EU standards. The project will significantly enhance the line's cargo capacity, increasing it from 750,000 tons per year to 20 million tons per year, while improving resilience to climate hazards through updated engineering standards and the integration of a Distributed Acoustic Sensing (DAS) early-warning system.</w:t>
      </w:r>
    </w:p>
    <w:p w14:paraId="54D26403" w14:textId="77777777" w:rsidR="006951FF" w:rsidRPr="00042D67" w:rsidRDefault="006951FF" w:rsidP="00CC21D9">
      <w:pPr>
        <w:spacing w:after="120"/>
        <w:jc w:val="both"/>
        <w:rPr>
          <w:rFonts w:ascii="Times New Roman" w:hAnsi="Times New Roman" w:cs="Times New Roman"/>
          <w:i/>
          <w:iCs/>
          <w:color w:val="000000" w:themeColor="text1"/>
          <w:sz w:val="21"/>
          <w:szCs w:val="21"/>
          <w:lang w:val="en-US"/>
        </w:rPr>
      </w:pPr>
      <w:r w:rsidRPr="00042D67">
        <w:rPr>
          <w:rFonts w:ascii="Times New Roman" w:hAnsi="Times New Roman" w:cs="Times New Roman"/>
          <w:i/>
          <w:iCs/>
          <w:color w:val="000000" w:themeColor="text1"/>
          <w:sz w:val="21"/>
          <w:szCs w:val="21"/>
          <w:lang w:val="en-US"/>
        </w:rPr>
        <w:t>Sub-component 1.1: Design, Infrastructure and Superstructure Works</w:t>
      </w:r>
    </w:p>
    <w:p w14:paraId="2653976A" w14:textId="77777777" w:rsidR="006951FF" w:rsidRPr="00FA7A40" w:rsidRDefault="006951FF" w:rsidP="00CC21D9">
      <w:pPr>
        <w:spacing w:after="120"/>
        <w:jc w:val="both"/>
        <w:rPr>
          <w:rFonts w:ascii="Times New Roman" w:hAnsi="Times New Roman" w:cs="Times New Roman"/>
          <w:color w:val="000000" w:themeColor="text1"/>
          <w:sz w:val="21"/>
          <w:szCs w:val="21"/>
          <w:lang w:val="en-US"/>
        </w:rPr>
      </w:pPr>
      <w:r w:rsidRPr="00FA7A40">
        <w:rPr>
          <w:rFonts w:ascii="Times New Roman" w:hAnsi="Times New Roman" w:cs="Times New Roman"/>
          <w:color w:val="000000" w:themeColor="text1"/>
          <w:sz w:val="21"/>
          <w:szCs w:val="21"/>
          <w:lang w:val="en-US"/>
        </w:rPr>
        <w:t xml:space="preserve">The major portion of the budget </w:t>
      </w:r>
      <w:proofErr w:type="gramStart"/>
      <w:r w:rsidRPr="00FA7A40">
        <w:rPr>
          <w:rFonts w:ascii="Times New Roman" w:hAnsi="Times New Roman" w:cs="Times New Roman"/>
          <w:color w:val="000000" w:themeColor="text1"/>
          <w:sz w:val="21"/>
          <w:szCs w:val="21"/>
          <w:lang w:val="en-US"/>
        </w:rPr>
        <w:t>will be allocated</w:t>
      </w:r>
      <w:proofErr w:type="gramEnd"/>
      <w:r w:rsidRPr="00FA7A40">
        <w:rPr>
          <w:rFonts w:ascii="Times New Roman" w:hAnsi="Times New Roman" w:cs="Times New Roman"/>
          <w:color w:val="000000" w:themeColor="text1"/>
          <w:sz w:val="21"/>
          <w:szCs w:val="21"/>
          <w:lang w:val="en-US"/>
        </w:rPr>
        <w:t xml:space="preserve"> to detailed engineering design and extensive civil works. This includes the renewal of 143 km of railway, electrification of the entire line, installation of a European Train Control System, and construction of new sidings and extension of existing ones. Additional improvements include tunnel clearance and drainage works, construction of bridges and controlled level crossings, and station renovations. These enhancements will not only increase capacity and speed but also significantly reduce GHG emissions by transitioning from diesel to electric trains.</w:t>
      </w:r>
    </w:p>
    <w:p w14:paraId="6FE48C8E" w14:textId="77777777" w:rsidR="006951FF" w:rsidRPr="00042D67" w:rsidRDefault="006951FF" w:rsidP="00CC21D9">
      <w:pPr>
        <w:spacing w:after="120"/>
        <w:jc w:val="both"/>
        <w:rPr>
          <w:rFonts w:ascii="Times New Roman" w:hAnsi="Times New Roman" w:cs="Times New Roman"/>
          <w:i/>
          <w:iCs/>
          <w:color w:val="000000" w:themeColor="text1"/>
          <w:sz w:val="21"/>
          <w:szCs w:val="21"/>
          <w:lang w:val="en-US"/>
        </w:rPr>
      </w:pPr>
      <w:r w:rsidRPr="00042D67">
        <w:rPr>
          <w:rFonts w:ascii="Times New Roman" w:hAnsi="Times New Roman" w:cs="Times New Roman"/>
          <w:i/>
          <w:iCs/>
          <w:color w:val="000000" w:themeColor="text1"/>
          <w:sz w:val="21"/>
          <w:szCs w:val="21"/>
          <w:lang w:val="en-US"/>
        </w:rPr>
        <w:t>Sub-component 1.2: Design Supervision and Construction Supervision Services</w:t>
      </w:r>
    </w:p>
    <w:p w14:paraId="2DF115A1" w14:textId="77777777" w:rsidR="006951FF" w:rsidRPr="00FA7A40" w:rsidRDefault="006951FF" w:rsidP="00CC21D9">
      <w:pPr>
        <w:spacing w:after="120"/>
        <w:jc w:val="both"/>
        <w:rPr>
          <w:rFonts w:ascii="Times New Roman" w:hAnsi="Times New Roman" w:cs="Times New Roman"/>
          <w:color w:val="000000" w:themeColor="text1"/>
          <w:sz w:val="21"/>
          <w:szCs w:val="21"/>
          <w:lang w:val="en-US"/>
        </w:rPr>
      </w:pPr>
      <w:r w:rsidRPr="00FA7A40">
        <w:rPr>
          <w:rFonts w:ascii="Times New Roman" w:hAnsi="Times New Roman" w:cs="Times New Roman"/>
          <w:color w:val="000000" w:themeColor="text1"/>
          <w:sz w:val="21"/>
          <w:szCs w:val="21"/>
          <w:lang w:val="en-US"/>
        </w:rPr>
        <w:t xml:space="preserve">This sub-component comprises of supervision services, ensuring high-quality implementation of the design and construction works. It includes oversight of the procurement process and the supervision of the entire project execution to guarantee robust construction standards and adherence to resilience measures against climate and natural hazards. This component will enhance the project's overall efficiency and effectiveness, ultimately delivering a modernized, higher-capacity railway line that meets international standards and supports </w:t>
      </w:r>
      <w:proofErr w:type="spellStart"/>
      <w:r w:rsidRPr="00FA7A40">
        <w:rPr>
          <w:rFonts w:ascii="Times New Roman" w:hAnsi="Times New Roman" w:cs="Times New Roman"/>
          <w:color w:val="000000" w:themeColor="text1"/>
          <w:sz w:val="21"/>
          <w:szCs w:val="21"/>
          <w:lang w:val="en-US"/>
        </w:rPr>
        <w:t>Türkiye's</w:t>
      </w:r>
      <w:proofErr w:type="spellEnd"/>
      <w:r w:rsidRPr="00FA7A40">
        <w:rPr>
          <w:rFonts w:ascii="Times New Roman" w:hAnsi="Times New Roman" w:cs="Times New Roman"/>
          <w:color w:val="000000" w:themeColor="text1"/>
          <w:sz w:val="21"/>
          <w:szCs w:val="21"/>
          <w:lang w:val="en-US"/>
        </w:rPr>
        <w:t xml:space="preserve"> strategic logistics and environmental goals.</w:t>
      </w:r>
    </w:p>
    <w:p w14:paraId="14D786A6" w14:textId="77777777" w:rsidR="006951FF" w:rsidRPr="00042D67" w:rsidRDefault="006951FF" w:rsidP="00CC21D9">
      <w:pPr>
        <w:spacing w:after="120"/>
        <w:jc w:val="both"/>
        <w:rPr>
          <w:rFonts w:ascii="Times New Roman" w:hAnsi="Times New Roman" w:cs="Times New Roman"/>
          <w:b/>
          <w:bCs/>
          <w:color w:val="000000" w:themeColor="text1"/>
          <w:sz w:val="21"/>
          <w:szCs w:val="21"/>
          <w:lang w:val="en-US"/>
        </w:rPr>
      </w:pPr>
      <w:bookmarkStart w:id="4" w:name="_Toc169878405"/>
      <w:r w:rsidRPr="00042D67">
        <w:rPr>
          <w:rFonts w:ascii="Times New Roman" w:hAnsi="Times New Roman" w:cs="Times New Roman"/>
          <w:b/>
          <w:bCs/>
          <w:color w:val="000000" w:themeColor="text1"/>
          <w:sz w:val="21"/>
          <w:szCs w:val="21"/>
          <w:lang w:val="en-US"/>
        </w:rPr>
        <w:t>Component 2: Project Management</w:t>
      </w:r>
      <w:bookmarkEnd w:id="4"/>
    </w:p>
    <w:p w14:paraId="17B26C48" w14:textId="7CA59F28" w:rsidR="006951FF" w:rsidRPr="00FA7A40" w:rsidRDefault="006951FF" w:rsidP="00CC21D9">
      <w:pPr>
        <w:spacing w:after="120"/>
        <w:jc w:val="both"/>
        <w:rPr>
          <w:rFonts w:ascii="Times New Roman" w:hAnsi="Times New Roman" w:cs="Times New Roman"/>
          <w:color w:val="000000" w:themeColor="text1"/>
          <w:sz w:val="21"/>
          <w:szCs w:val="21"/>
          <w:lang w:val="en-US"/>
        </w:rPr>
      </w:pPr>
      <w:r w:rsidRPr="00FA7A40">
        <w:rPr>
          <w:rFonts w:ascii="Times New Roman" w:hAnsi="Times New Roman" w:cs="Times New Roman"/>
          <w:color w:val="000000" w:themeColor="text1"/>
          <w:sz w:val="21"/>
          <w:szCs w:val="21"/>
          <w:lang w:val="en-US"/>
        </w:rPr>
        <w:t>This component focuses on the mobilization of a specialized firm to manage the project. It covers various aspects such as construction, engineering, social and environmental monitoring, citizen engagement, and results monitoring and evaluation. The objective is to ensure seamless project implementation under the Project Implementation Unit (PIU), enhancing project management capacity and ensuring that all project activities align with the intended outcomes and sustainability goals.</w:t>
      </w:r>
      <w:bookmarkEnd w:id="1"/>
    </w:p>
    <w:p w14:paraId="57E04F97" w14:textId="77777777" w:rsidR="006951FF" w:rsidRPr="00FA7A40" w:rsidRDefault="006951FF" w:rsidP="00CC21D9">
      <w:pPr>
        <w:spacing w:after="120"/>
        <w:jc w:val="both"/>
        <w:rPr>
          <w:rFonts w:ascii="Times New Roman" w:hAnsi="Times New Roman" w:cs="Times New Roman"/>
          <w:color w:val="000000" w:themeColor="text1"/>
          <w:sz w:val="21"/>
          <w:szCs w:val="21"/>
          <w:lang w:val="en-US"/>
        </w:rPr>
      </w:pPr>
      <w:r w:rsidRPr="00FA7A40">
        <w:rPr>
          <w:rFonts w:ascii="Times New Roman" w:hAnsi="Times New Roman" w:cs="Times New Roman"/>
          <w:color w:val="000000" w:themeColor="text1"/>
          <w:sz w:val="21"/>
          <w:szCs w:val="21"/>
          <w:lang w:val="en-US"/>
        </w:rPr>
        <w:t xml:space="preserve">The implementation of the project </w:t>
      </w:r>
      <w:proofErr w:type="gramStart"/>
      <w:r w:rsidRPr="00FA7A40">
        <w:rPr>
          <w:rFonts w:ascii="Times New Roman" w:hAnsi="Times New Roman" w:cs="Times New Roman"/>
          <w:color w:val="000000" w:themeColor="text1"/>
          <w:sz w:val="21"/>
          <w:szCs w:val="21"/>
          <w:lang w:val="en-US"/>
        </w:rPr>
        <w:t>will be carried out</w:t>
      </w:r>
      <w:proofErr w:type="gramEnd"/>
      <w:r w:rsidRPr="00FA7A40">
        <w:rPr>
          <w:rFonts w:ascii="Times New Roman" w:hAnsi="Times New Roman" w:cs="Times New Roman"/>
          <w:color w:val="000000" w:themeColor="text1"/>
          <w:sz w:val="21"/>
          <w:szCs w:val="21"/>
          <w:lang w:val="en-US"/>
        </w:rPr>
        <w:t xml:space="preserve"> by </w:t>
      </w:r>
      <w:proofErr w:type="spellStart"/>
      <w:r w:rsidRPr="00FA7A40">
        <w:rPr>
          <w:rFonts w:ascii="Times New Roman" w:hAnsi="Times New Roman" w:cs="Times New Roman"/>
          <w:color w:val="000000" w:themeColor="text1"/>
          <w:sz w:val="21"/>
          <w:szCs w:val="21"/>
          <w:lang w:val="en-US"/>
        </w:rPr>
        <w:t>Türkiye's</w:t>
      </w:r>
      <w:proofErr w:type="spellEnd"/>
      <w:r w:rsidRPr="00FA7A40">
        <w:rPr>
          <w:rFonts w:ascii="Times New Roman" w:hAnsi="Times New Roman" w:cs="Times New Roman"/>
          <w:color w:val="000000" w:themeColor="text1"/>
          <w:sz w:val="21"/>
          <w:szCs w:val="21"/>
          <w:lang w:val="en-US"/>
        </w:rPr>
        <w:t xml:space="preserve"> Ministry of Transport and Infrastructure (</w:t>
      </w:r>
      <w:proofErr w:type="spellStart"/>
      <w:r w:rsidRPr="00FA7A40">
        <w:rPr>
          <w:rFonts w:ascii="Times New Roman" w:hAnsi="Times New Roman" w:cs="Times New Roman"/>
          <w:color w:val="000000" w:themeColor="text1"/>
          <w:sz w:val="21"/>
          <w:szCs w:val="21"/>
          <w:lang w:val="en-US"/>
        </w:rPr>
        <w:t>MoTI</w:t>
      </w:r>
      <w:proofErr w:type="spellEnd"/>
      <w:r w:rsidRPr="00FA7A40">
        <w:rPr>
          <w:rFonts w:ascii="Times New Roman" w:hAnsi="Times New Roman" w:cs="Times New Roman"/>
          <w:color w:val="000000" w:themeColor="text1"/>
          <w:sz w:val="21"/>
          <w:szCs w:val="21"/>
          <w:lang w:val="en-US"/>
        </w:rPr>
        <w:t>) through the Directorate-General of Infrastructure Investments (AYGM). AYGM will coordinate the preparation and implementation of all project components</w:t>
      </w:r>
      <w:bookmarkStart w:id="5" w:name="_Hlk170047175"/>
      <w:r w:rsidRPr="00FA7A40">
        <w:rPr>
          <w:rFonts w:ascii="Times New Roman" w:hAnsi="Times New Roman" w:cs="Times New Roman"/>
          <w:color w:val="000000" w:themeColor="text1"/>
          <w:sz w:val="21"/>
          <w:szCs w:val="21"/>
          <w:lang w:val="en-US"/>
        </w:rPr>
        <w:t xml:space="preserve">. After the completion of the construction works, the project </w:t>
      </w:r>
      <w:proofErr w:type="gramStart"/>
      <w:r w:rsidRPr="00FA7A40">
        <w:rPr>
          <w:rFonts w:ascii="Times New Roman" w:hAnsi="Times New Roman" w:cs="Times New Roman"/>
          <w:color w:val="000000" w:themeColor="text1"/>
          <w:sz w:val="21"/>
          <w:szCs w:val="21"/>
          <w:lang w:val="en-US"/>
        </w:rPr>
        <w:t>will be handed over</w:t>
      </w:r>
      <w:proofErr w:type="gramEnd"/>
      <w:r w:rsidRPr="00FA7A40">
        <w:rPr>
          <w:rFonts w:ascii="Times New Roman" w:hAnsi="Times New Roman" w:cs="Times New Roman"/>
          <w:color w:val="000000" w:themeColor="text1"/>
          <w:sz w:val="21"/>
          <w:szCs w:val="21"/>
          <w:lang w:val="en-US"/>
        </w:rPr>
        <w:t xml:space="preserve"> to The Republic of </w:t>
      </w:r>
      <w:proofErr w:type="spellStart"/>
      <w:r w:rsidRPr="00FA7A40">
        <w:rPr>
          <w:rFonts w:ascii="Times New Roman" w:hAnsi="Times New Roman" w:cs="Times New Roman"/>
          <w:color w:val="000000" w:themeColor="text1"/>
          <w:sz w:val="21"/>
          <w:szCs w:val="21"/>
          <w:lang w:val="en-US"/>
        </w:rPr>
        <w:t>Türkiye</w:t>
      </w:r>
      <w:proofErr w:type="spellEnd"/>
      <w:r w:rsidRPr="00FA7A40">
        <w:rPr>
          <w:rFonts w:ascii="Times New Roman" w:hAnsi="Times New Roman" w:cs="Times New Roman"/>
          <w:color w:val="000000" w:themeColor="text1"/>
          <w:sz w:val="21"/>
          <w:szCs w:val="21"/>
          <w:lang w:val="en-US"/>
        </w:rPr>
        <w:t xml:space="preserve"> Directorate General of State Railways (TCDD) and the operational activities will be performed by TCDD.</w:t>
      </w:r>
      <w:bookmarkEnd w:id="5"/>
    </w:p>
    <w:p w14:paraId="3607B41A" w14:textId="3AC5708D" w:rsidR="00042D67" w:rsidRDefault="00F00C2A" w:rsidP="00042D67">
      <w:pPr>
        <w:keepNext/>
        <w:spacing w:before="240" w:after="160" w:line="259" w:lineRule="auto"/>
        <w:contextualSpacing/>
        <w:jc w:val="both"/>
        <w:rPr>
          <w:rFonts w:ascii="Times New Roman" w:hAnsi="Times New Roman" w:cs="Times New Roman"/>
          <w:color w:val="000000" w:themeColor="text1"/>
          <w:sz w:val="21"/>
          <w:szCs w:val="21"/>
          <w:lang w:val="en-US"/>
        </w:rPr>
      </w:pPr>
      <w:bookmarkStart w:id="6" w:name="_Hlk119486289"/>
      <w:bookmarkEnd w:id="2"/>
      <w:r w:rsidRPr="00FA7A40">
        <w:rPr>
          <w:rFonts w:ascii="Times New Roman" w:hAnsi="Times New Roman" w:cs="Times New Roman"/>
          <w:color w:val="000000" w:themeColor="text1"/>
          <w:sz w:val="21"/>
          <w:szCs w:val="21"/>
          <w:lang w:val="en-US"/>
        </w:rPr>
        <w:t xml:space="preserve">The Project is a large infrastructure project </w:t>
      </w:r>
      <w:proofErr w:type="gramStart"/>
      <w:r w:rsidRPr="00FA7A40">
        <w:rPr>
          <w:rFonts w:ascii="Times New Roman" w:hAnsi="Times New Roman" w:cs="Times New Roman"/>
          <w:color w:val="000000" w:themeColor="text1"/>
          <w:sz w:val="21"/>
          <w:szCs w:val="21"/>
          <w:lang w:val="en-US"/>
        </w:rPr>
        <w:t>planned to be implemented</w:t>
      </w:r>
      <w:proofErr w:type="gramEnd"/>
      <w:r w:rsidRPr="00FA7A40">
        <w:rPr>
          <w:rFonts w:ascii="Times New Roman" w:hAnsi="Times New Roman" w:cs="Times New Roman"/>
          <w:color w:val="000000" w:themeColor="text1"/>
          <w:sz w:val="21"/>
          <w:szCs w:val="21"/>
          <w:lang w:val="en-US"/>
        </w:rPr>
        <w:t xml:space="preserve"> across six provinces (</w:t>
      </w:r>
      <w:proofErr w:type="spellStart"/>
      <w:r w:rsidRPr="00FA7A40">
        <w:rPr>
          <w:rFonts w:ascii="Times New Roman" w:hAnsi="Times New Roman" w:cs="Times New Roman"/>
          <w:color w:val="000000" w:themeColor="text1"/>
          <w:sz w:val="21"/>
          <w:szCs w:val="21"/>
          <w:lang w:val="en-US"/>
        </w:rPr>
        <w:t>Ardahan</w:t>
      </w:r>
      <w:proofErr w:type="spellEnd"/>
      <w:r w:rsidRPr="00FA7A40">
        <w:rPr>
          <w:rFonts w:ascii="Times New Roman" w:hAnsi="Times New Roman" w:cs="Times New Roman"/>
          <w:color w:val="000000" w:themeColor="text1"/>
          <w:sz w:val="21"/>
          <w:szCs w:val="21"/>
          <w:lang w:val="en-US"/>
        </w:rPr>
        <w:t xml:space="preserve">, Kars, Erzurum, Erzincan, </w:t>
      </w:r>
      <w:proofErr w:type="spellStart"/>
      <w:r w:rsidRPr="00FA7A40">
        <w:rPr>
          <w:rFonts w:ascii="Times New Roman" w:hAnsi="Times New Roman" w:cs="Times New Roman"/>
          <w:color w:val="000000" w:themeColor="text1"/>
          <w:sz w:val="21"/>
          <w:szCs w:val="21"/>
          <w:lang w:val="en-US"/>
        </w:rPr>
        <w:t>Tunceli</w:t>
      </w:r>
      <w:proofErr w:type="spellEnd"/>
      <w:r w:rsidRPr="00FA7A40">
        <w:rPr>
          <w:rFonts w:ascii="Times New Roman" w:hAnsi="Times New Roman" w:cs="Times New Roman"/>
          <w:color w:val="000000" w:themeColor="text1"/>
          <w:sz w:val="21"/>
          <w:szCs w:val="21"/>
          <w:lang w:val="en-US"/>
        </w:rPr>
        <w:t xml:space="preserve"> and Sivas) including in hard-to-reach areas. The duration of works </w:t>
      </w:r>
      <w:proofErr w:type="gramStart"/>
      <w:r w:rsidRPr="00FA7A40">
        <w:rPr>
          <w:rFonts w:ascii="Times New Roman" w:hAnsi="Times New Roman" w:cs="Times New Roman"/>
          <w:color w:val="000000" w:themeColor="text1"/>
          <w:sz w:val="21"/>
          <w:szCs w:val="21"/>
          <w:lang w:val="en-US"/>
        </w:rPr>
        <w:t>is expected</w:t>
      </w:r>
      <w:proofErr w:type="gramEnd"/>
      <w:r w:rsidRPr="00FA7A40">
        <w:rPr>
          <w:rFonts w:ascii="Times New Roman" w:hAnsi="Times New Roman" w:cs="Times New Roman"/>
          <w:color w:val="000000" w:themeColor="text1"/>
          <w:sz w:val="21"/>
          <w:szCs w:val="21"/>
          <w:lang w:val="en-US"/>
        </w:rPr>
        <w:t xml:space="preserve"> to be 5 years. The wide construction area and the long duration of works may lead to SEA/SH risk which </w:t>
      </w:r>
      <w:proofErr w:type="gramStart"/>
      <w:r w:rsidRPr="00FA7A40">
        <w:rPr>
          <w:rFonts w:ascii="Times New Roman" w:hAnsi="Times New Roman" w:cs="Times New Roman"/>
          <w:color w:val="000000" w:themeColor="text1"/>
          <w:sz w:val="21"/>
          <w:szCs w:val="21"/>
          <w:lang w:val="en-US"/>
        </w:rPr>
        <w:t>is also assessed as moderate by the World Bank</w:t>
      </w:r>
      <w:proofErr w:type="gramEnd"/>
      <w:r w:rsidRPr="00FA7A40">
        <w:rPr>
          <w:rFonts w:ascii="Times New Roman" w:hAnsi="Times New Roman" w:cs="Times New Roman"/>
          <w:color w:val="000000" w:themeColor="text1"/>
          <w:sz w:val="21"/>
          <w:szCs w:val="21"/>
          <w:lang w:val="en-US"/>
        </w:rPr>
        <w:t>.</w:t>
      </w:r>
      <w:r w:rsidR="0043669D">
        <w:rPr>
          <w:rFonts w:ascii="Times New Roman" w:hAnsi="Times New Roman" w:cs="Times New Roman"/>
          <w:color w:val="000000" w:themeColor="text1"/>
          <w:sz w:val="21"/>
          <w:szCs w:val="21"/>
          <w:lang w:val="en-US"/>
        </w:rPr>
        <w:t xml:space="preserve"> </w:t>
      </w:r>
    </w:p>
    <w:p w14:paraId="62FF8BC7" w14:textId="77777777" w:rsidR="00042D67" w:rsidRDefault="00042D67" w:rsidP="00042D67">
      <w:pPr>
        <w:keepNext/>
        <w:spacing w:before="240" w:after="160" w:line="259" w:lineRule="auto"/>
        <w:contextualSpacing/>
        <w:jc w:val="both"/>
        <w:rPr>
          <w:rFonts w:ascii="Times New Roman" w:hAnsi="Times New Roman" w:cs="Times New Roman"/>
          <w:color w:val="000000" w:themeColor="text1"/>
          <w:sz w:val="21"/>
          <w:szCs w:val="21"/>
          <w:lang w:val="en-US"/>
        </w:rPr>
      </w:pPr>
    </w:p>
    <w:p w14:paraId="526410F2" w14:textId="2DB9385D" w:rsidR="00FA12E0" w:rsidRDefault="00F00C2A" w:rsidP="00042D67">
      <w:pPr>
        <w:keepNext/>
        <w:spacing w:before="240" w:after="160" w:line="259" w:lineRule="auto"/>
        <w:contextualSpacing/>
        <w:jc w:val="both"/>
        <w:rPr>
          <w:rFonts w:ascii="Times New Roman" w:hAnsi="Times New Roman" w:cs="Times New Roman"/>
          <w:color w:val="000000" w:themeColor="text1"/>
          <w:sz w:val="21"/>
          <w:szCs w:val="21"/>
          <w:lang w:val="en-US"/>
        </w:rPr>
      </w:pPr>
      <w:r w:rsidRPr="00FA7A40">
        <w:rPr>
          <w:rFonts w:ascii="Times New Roman" w:hAnsi="Times New Roman" w:cs="Times New Roman"/>
          <w:color w:val="000000" w:themeColor="text1"/>
          <w:sz w:val="21"/>
          <w:szCs w:val="21"/>
          <w:lang w:val="en-US"/>
        </w:rPr>
        <w:t xml:space="preserve">The objective of this Action Plan is to manage SEA/SH risks in The Eastern </w:t>
      </w:r>
      <w:proofErr w:type="spellStart"/>
      <w:r w:rsidRPr="00FA7A40">
        <w:rPr>
          <w:rFonts w:ascii="Times New Roman" w:hAnsi="Times New Roman" w:cs="Times New Roman"/>
          <w:color w:val="000000" w:themeColor="text1"/>
          <w:sz w:val="21"/>
          <w:szCs w:val="21"/>
          <w:lang w:val="en-US"/>
        </w:rPr>
        <w:t>Türkiye</w:t>
      </w:r>
      <w:proofErr w:type="spellEnd"/>
      <w:r w:rsidRPr="00FA7A40">
        <w:rPr>
          <w:rFonts w:ascii="Times New Roman" w:hAnsi="Times New Roman" w:cs="Times New Roman"/>
          <w:color w:val="000000" w:themeColor="text1"/>
          <w:sz w:val="21"/>
          <w:szCs w:val="21"/>
          <w:lang w:val="en-US"/>
        </w:rPr>
        <w:t xml:space="preserve"> Middle Corridor Railway Development Project (ETMIC), by defining necessary protocols and mechanisms to address the SEA/SH risks, identifying SEA/SH risks and relevant mitigation measures, mapping of possible service providers and defining responsible parties and monitoring mechanism for the implementation of this plan. ETMIC PIU has the overall responsibility for the timely and participatory implementation, monitoring, and reporting of this action</w:t>
      </w:r>
      <w:r w:rsidR="00042D67">
        <w:rPr>
          <w:rFonts w:ascii="Times New Roman" w:hAnsi="Times New Roman" w:cs="Times New Roman"/>
          <w:color w:val="000000" w:themeColor="text1"/>
          <w:sz w:val="21"/>
          <w:szCs w:val="21"/>
          <w:lang w:val="en-US"/>
        </w:rPr>
        <w:t>.</w:t>
      </w:r>
    </w:p>
    <w:p w14:paraId="186A98D1" w14:textId="77777777" w:rsidR="00631623" w:rsidRDefault="00631623" w:rsidP="00042D67">
      <w:pPr>
        <w:keepNext/>
        <w:spacing w:before="240" w:after="160" w:line="259" w:lineRule="auto"/>
        <w:contextualSpacing/>
        <w:jc w:val="both"/>
        <w:rPr>
          <w:rFonts w:ascii="Times New Roman" w:hAnsi="Times New Roman" w:cs="Times New Roman"/>
          <w:color w:val="000000" w:themeColor="text1"/>
          <w:sz w:val="21"/>
          <w:szCs w:val="21"/>
          <w:lang w:val="en-US"/>
        </w:rPr>
      </w:pPr>
    </w:p>
    <w:p w14:paraId="0C7171DA" w14:textId="77777777" w:rsidR="00631623" w:rsidRPr="00FA7A40" w:rsidRDefault="00631623" w:rsidP="008D2574">
      <w:pPr>
        <w:pStyle w:val="Balk1"/>
        <w:numPr>
          <w:ilvl w:val="0"/>
          <w:numId w:val="4"/>
        </w:numPr>
        <w:rPr>
          <w:rFonts w:ascii="Times New Roman" w:hAnsi="Times New Roman" w:cs="Times New Roman"/>
          <w:b/>
          <w:bCs/>
          <w:color w:val="000000" w:themeColor="text1"/>
          <w:sz w:val="28"/>
          <w:szCs w:val="28"/>
        </w:rPr>
      </w:pPr>
      <w:r w:rsidRPr="00FA7A40">
        <w:rPr>
          <w:rFonts w:ascii="Times New Roman" w:hAnsi="Times New Roman" w:cs="Times New Roman"/>
          <w:b/>
          <w:bCs/>
          <w:color w:val="000000" w:themeColor="text1"/>
          <w:sz w:val="28"/>
          <w:szCs w:val="28"/>
        </w:rPr>
        <w:t>SEA/SH ACTION PLAN</w:t>
      </w:r>
    </w:p>
    <w:p w14:paraId="77298166" w14:textId="26DBEE89" w:rsidR="00631623" w:rsidRPr="00FA7A40" w:rsidRDefault="00631623" w:rsidP="00631623">
      <w:pPr>
        <w:spacing w:before="120"/>
        <w:jc w:val="both"/>
        <w:rPr>
          <w:rFonts w:ascii="Times New Roman" w:hAnsi="Times New Roman" w:cs="Times New Roman"/>
          <w:color w:val="000000" w:themeColor="text1"/>
          <w:sz w:val="21"/>
          <w:szCs w:val="21"/>
          <w:lang w:val="en-US"/>
        </w:rPr>
      </w:pPr>
      <w:r w:rsidRPr="00FA7A40">
        <w:rPr>
          <w:rFonts w:ascii="Times New Roman" w:hAnsi="Times New Roman" w:cs="Times New Roman"/>
          <w:color w:val="000000" w:themeColor="text1"/>
          <w:sz w:val="21"/>
          <w:szCs w:val="21"/>
          <w:lang w:val="en-US"/>
        </w:rPr>
        <w:t xml:space="preserve">The Action Plan is to utilize the management of SEA/SH risks associated with the project, by identifying the SEA/SH risks, actions to mitigate or avoid these risks, timeframe and detailed tasks for responsible parties as well as monitoring indicators and outputs for each defined action. </w:t>
      </w:r>
      <w:r w:rsidR="00CC4C69" w:rsidRPr="00CC4C69">
        <w:rPr>
          <w:rFonts w:ascii="Times New Roman" w:hAnsi="Times New Roman" w:cs="Times New Roman"/>
          <w:color w:val="000000" w:themeColor="text1"/>
          <w:sz w:val="21"/>
          <w:szCs w:val="21"/>
          <w:lang w:val="en-US"/>
        </w:rPr>
        <w:t xml:space="preserve">This Action Plan </w:t>
      </w:r>
      <w:r w:rsidR="00CC4C69">
        <w:rPr>
          <w:rFonts w:ascii="Times New Roman" w:hAnsi="Times New Roman" w:cs="Times New Roman"/>
          <w:color w:val="000000" w:themeColor="text1"/>
          <w:sz w:val="21"/>
          <w:szCs w:val="21"/>
          <w:lang w:val="en-US"/>
        </w:rPr>
        <w:t xml:space="preserve">has been prepared </w:t>
      </w:r>
      <w:r w:rsidR="001441CC">
        <w:rPr>
          <w:rFonts w:ascii="Times New Roman" w:hAnsi="Times New Roman" w:cs="Times New Roman"/>
          <w:color w:val="000000" w:themeColor="text1"/>
          <w:sz w:val="21"/>
          <w:szCs w:val="21"/>
          <w:lang w:val="en-US"/>
        </w:rPr>
        <w:t>in</w:t>
      </w:r>
      <w:r w:rsidR="00CC4C69" w:rsidRPr="00CC4C69">
        <w:rPr>
          <w:rFonts w:ascii="Times New Roman" w:hAnsi="Times New Roman" w:cs="Times New Roman"/>
          <w:color w:val="000000" w:themeColor="text1"/>
          <w:sz w:val="21"/>
          <w:szCs w:val="21"/>
          <w:lang w:val="en-US"/>
        </w:rPr>
        <w:t xml:space="preserve"> align</w:t>
      </w:r>
      <w:r w:rsidR="001441CC">
        <w:rPr>
          <w:rFonts w:ascii="Times New Roman" w:hAnsi="Times New Roman" w:cs="Times New Roman"/>
          <w:color w:val="000000" w:themeColor="text1"/>
          <w:sz w:val="21"/>
          <w:szCs w:val="21"/>
          <w:lang w:val="en-US"/>
        </w:rPr>
        <w:t>ment</w:t>
      </w:r>
      <w:r w:rsidR="00CC4C69" w:rsidRPr="00CC4C69">
        <w:rPr>
          <w:rFonts w:ascii="Times New Roman" w:hAnsi="Times New Roman" w:cs="Times New Roman"/>
          <w:color w:val="000000" w:themeColor="text1"/>
          <w:sz w:val="21"/>
          <w:szCs w:val="21"/>
          <w:lang w:val="en-US"/>
        </w:rPr>
        <w:t xml:space="preserve"> with the recommendations of the ESF Good Practice Note on Addressing SEA/SH in IPF Involving Major Civil Works (Civil Works GPN).</w:t>
      </w:r>
    </w:p>
    <w:p w14:paraId="0E5611A8" w14:textId="77777777" w:rsidR="00631623" w:rsidRPr="00FA7A40" w:rsidRDefault="00631623" w:rsidP="00631623">
      <w:pPr>
        <w:spacing w:before="120"/>
        <w:jc w:val="both"/>
        <w:rPr>
          <w:rFonts w:ascii="Times New Roman" w:hAnsi="Times New Roman" w:cs="Times New Roman"/>
          <w:color w:val="000000" w:themeColor="text1"/>
          <w:sz w:val="21"/>
          <w:szCs w:val="21"/>
          <w:lang w:val="en-US"/>
        </w:rPr>
      </w:pPr>
    </w:p>
    <w:p w14:paraId="16F00737" w14:textId="2BE31DC2" w:rsidR="00631623" w:rsidRPr="00FA7A40" w:rsidRDefault="00631623" w:rsidP="00631623">
      <w:pPr>
        <w:pStyle w:val="Balk3"/>
        <w:rPr>
          <w:rFonts w:ascii="Times New Roman" w:hAnsi="Times New Roman" w:cs="Times New Roman"/>
          <w:b/>
          <w:bCs/>
          <w:color w:val="000000" w:themeColor="text1"/>
          <w:lang w:val="en-US"/>
        </w:rPr>
      </w:pPr>
      <w:r w:rsidRPr="00FA7A40">
        <w:rPr>
          <w:rFonts w:ascii="Times New Roman" w:hAnsi="Times New Roman" w:cs="Times New Roman"/>
          <w:b/>
          <w:bCs/>
          <w:color w:val="000000" w:themeColor="text1"/>
          <w:lang w:val="en-US"/>
        </w:rPr>
        <w:t>Preliminary SEA/SH Risk Analyses for the Project</w:t>
      </w:r>
    </w:p>
    <w:p w14:paraId="115190C4" w14:textId="77777777" w:rsidR="00631623" w:rsidRPr="00FA7A40" w:rsidRDefault="00631623" w:rsidP="00631623">
      <w:pPr>
        <w:jc w:val="both"/>
        <w:rPr>
          <w:rFonts w:ascii="Times New Roman" w:hAnsi="Times New Roman" w:cs="Times New Roman"/>
          <w:b/>
          <w:bCs/>
          <w:color w:val="000000" w:themeColor="text1"/>
          <w:sz w:val="28"/>
          <w:szCs w:val="22"/>
          <w:lang w:val="en-US"/>
        </w:rPr>
      </w:pPr>
    </w:p>
    <w:tbl>
      <w:tblPr>
        <w:tblStyle w:val="KlavuzTablo6-Renkli-Vurgu3"/>
        <w:tblW w:w="22966" w:type="dxa"/>
        <w:tblInd w:w="-1085" w:type="dxa"/>
        <w:tblLayout w:type="fixed"/>
        <w:tblLook w:val="04A0" w:firstRow="1" w:lastRow="0" w:firstColumn="1" w:lastColumn="0" w:noHBand="0" w:noVBand="1"/>
      </w:tblPr>
      <w:tblGrid>
        <w:gridCol w:w="1216"/>
        <w:gridCol w:w="6301"/>
        <w:gridCol w:w="2844"/>
        <w:gridCol w:w="2642"/>
        <w:gridCol w:w="9963"/>
      </w:tblGrid>
      <w:tr w:rsidR="002F1D0C" w:rsidRPr="00FA7A40" w14:paraId="57541B98" w14:textId="77777777" w:rsidTr="002F1D0C">
        <w:trPr>
          <w:cnfStyle w:val="100000000000" w:firstRow="1" w:lastRow="0" w:firstColumn="0" w:lastColumn="0" w:oddVBand="0" w:evenVBand="0" w:oddHBand="0" w:evenHBand="0" w:firstRowFirstColumn="0" w:firstRowLastColumn="0" w:lastRowFirstColumn="0" w:lastRowLastColumn="0"/>
          <w:trHeight w:val="186"/>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012B6322" w14:textId="77777777" w:rsidR="002F1D0C" w:rsidRPr="00FA7A40" w:rsidRDefault="002F1D0C">
            <w:pPr>
              <w:jc w:val="center"/>
              <w:rPr>
                <w:rFonts w:ascii="Times New Roman" w:eastAsiaTheme="minorEastAsia" w:hAnsi="Times New Roman" w:cs="Times New Roman"/>
                <w:b w:val="0"/>
                <w:bCs w:val="0"/>
                <w:color w:val="000000" w:themeColor="text1"/>
                <w:sz w:val="20"/>
                <w:szCs w:val="20"/>
                <w:lang w:val="en-US"/>
              </w:rPr>
            </w:pPr>
            <w:r w:rsidRPr="00FA7A40">
              <w:rPr>
                <w:rFonts w:ascii="Times New Roman" w:eastAsiaTheme="minorEastAsia" w:hAnsi="Times New Roman" w:cs="Times New Roman"/>
                <w:color w:val="000000" w:themeColor="text1"/>
                <w:sz w:val="20"/>
                <w:szCs w:val="20"/>
                <w:lang w:val="en-US"/>
              </w:rPr>
              <w:t>No</w:t>
            </w:r>
          </w:p>
        </w:tc>
        <w:tc>
          <w:tcPr>
            <w:tcW w:w="6301" w:type="dxa"/>
            <w:vAlign w:val="center"/>
          </w:tcPr>
          <w:p w14:paraId="7886BE1B" w14:textId="77777777" w:rsidR="002F1D0C" w:rsidRPr="00FA7A40" w:rsidRDefault="002F1D0C">
            <w:pPr>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b w:val="0"/>
                <w:bCs w:val="0"/>
                <w:color w:val="000000" w:themeColor="text1"/>
                <w:sz w:val="20"/>
                <w:szCs w:val="20"/>
                <w:lang w:val="en-US"/>
              </w:rPr>
            </w:pPr>
            <w:r w:rsidRPr="00FA7A40">
              <w:rPr>
                <w:rFonts w:ascii="Times New Roman" w:eastAsiaTheme="minorEastAsia" w:hAnsi="Times New Roman" w:cs="Times New Roman"/>
                <w:color w:val="000000" w:themeColor="text1"/>
                <w:sz w:val="20"/>
                <w:szCs w:val="20"/>
                <w:lang w:val="en-US"/>
              </w:rPr>
              <w:t>Risks</w:t>
            </w:r>
          </w:p>
        </w:tc>
        <w:tc>
          <w:tcPr>
            <w:tcW w:w="2844" w:type="dxa"/>
            <w:vAlign w:val="center"/>
          </w:tcPr>
          <w:p w14:paraId="6437F8D6" w14:textId="77777777" w:rsidR="002F1D0C" w:rsidRPr="00FA7A40" w:rsidRDefault="002F1D0C">
            <w:pPr>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b w:val="0"/>
                <w:bCs w:val="0"/>
                <w:color w:val="000000" w:themeColor="text1"/>
                <w:sz w:val="20"/>
                <w:szCs w:val="20"/>
                <w:lang w:val="en-US"/>
              </w:rPr>
            </w:pPr>
            <w:r w:rsidRPr="00FA7A40">
              <w:rPr>
                <w:rFonts w:ascii="Times New Roman" w:eastAsiaTheme="minorEastAsia" w:hAnsi="Times New Roman" w:cs="Times New Roman"/>
                <w:color w:val="000000" w:themeColor="text1"/>
                <w:sz w:val="20"/>
                <w:szCs w:val="20"/>
                <w:lang w:val="en-US"/>
              </w:rPr>
              <w:t>Probability</w:t>
            </w:r>
          </w:p>
        </w:tc>
        <w:tc>
          <w:tcPr>
            <w:tcW w:w="2642" w:type="dxa"/>
            <w:vAlign w:val="center"/>
          </w:tcPr>
          <w:p w14:paraId="525205D4" w14:textId="77777777" w:rsidR="002F1D0C" w:rsidRPr="00FA7A40" w:rsidRDefault="002F1D0C">
            <w:pPr>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b w:val="0"/>
                <w:bCs w:val="0"/>
                <w:color w:val="000000" w:themeColor="text1"/>
                <w:sz w:val="20"/>
                <w:szCs w:val="20"/>
                <w:lang w:val="en-US"/>
              </w:rPr>
            </w:pPr>
            <w:r w:rsidRPr="00FA7A40">
              <w:rPr>
                <w:rFonts w:ascii="Times New Roman" w:eastAsiaTheme="minorEastAsia" w:hAnsi="Times New Roman" w:cs="Times New Roman"/>
                <w:color w:val="000000" w:themeColor="text1"/>
                <w:sz w:val="20"/>
                <w:szCs w:val="20"/>
                <w:lang w:val="en-US"/>
              </w:rPr>
              <w:t>Impact</w:t>
            </w:r>
          </w:p>
        </w:tc>
        <w:tc>
          <w:tcPr>
            <w:tcW w:w="9963" w:type="dxa"/>
            <w:vAlign w:val="center"/>
          </w:tcPr>
          <w:p w14:paraId="2FB678EC" w14:textId="7D3D12AB" w:rsidR="002F1D0C" w:rsidRPr="00FA7A40" w:rsidRDefault="002F1D0C" w:rsidP="2E63F672">
            <w:pPr>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color w:val="000000" w:themeColor="text1"/>
                <w:sz w:val="20"/>
                <w:szCs w:val="20"/>
                <w:lang w:val="en-US"/>
              </w:rPr>
            </w:pPr>
            <w:r w:rsidRPr="2E63F672">
              <w:rPr>
                <w:rFonts w:ascii="Times New Roman" w:eastAsiaTheme="minorEastAsia" w:hAnsi="Times New Roman" w:cs="Times New Roman"/>
                <w:color w:val="000000" w:themeColor="text1"/>
                <w:sz w:val="20"/>
                <w:szCs w:val="20"/>
                <w:lang w:val="en-US"/>
              </w:rPr>
              <w:t>Explanations (Considering the risks associated with project activities)</w:t>
            </w:r>
          </w:p>
        </w:tc>
      </w:tr>
      <w:tr w:rsidR="002F1D0C" w:rsidRPr="00FA7A40" w14:paraId="027E5928" w14:textId="77777777" w:rsidTr="002F1D0C">
        <w:trPr>
          <w:cnfStyle w:val="000000100000" w:firstRow="0" w:lastRow="0" w:firstColumn="0" w:lastColumn="0" w:oddVBand="0" w:evenVBand="0" w:oddHBand="1" w:evenHBand="0" w:firstRowFirstColumn="0" w:firstRowLastColumn="0" w:lastRowFirstColumn="0" w:lastRowLastColumn="0"/>
          <w:trHeight w:val="186"/>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5CC46AF8" w14:textId="191B8E1B" w:rsidR="002F1D0C" w:rsidRPr="00FA7A40"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1</w:t>
            </w:r>
          </w:p>
        </w:tc>
        <w:tc>
          <w:tcPr>
            <w:tcW w:w="6301" w:type="dxa"/>
            <w:vAlign w:val="center"/>
          </w:tcPr>
          <w:p w14:paraId="7648A2DA" w14:textId="2F259EE8" w:rsidR="002F1D0C" w:rsidRPr="00FA7A40" w:rsidRDefault="002F1D0C" w:rsidP="2E63F672">
            <w:pPr>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color w:val="000000" w:themeColor="text1"/>
                <w:sz w:val="20"/>
                <w:szCs w:val="20"/>
                <w:lang w:val="en-US"/>
              </w:rPr>
            </w:pPr>
            <w:r w:rsidRPr="2E63F672">
              <w:rPr>
                <w:rFonts w:ascii="Times New Roman" w:hAnsi="Times New Roman" w:cs="Times New Roman"/>
                <w:color w:val="000000" w:themeColor="text1"/>
                <w:sz w:val="20"/>
                <w:szCs w:val="20"/>
                <w:lang w:val="en-US"/>
              </w:rPr>
              <w:t>The prevalence of SEA/SH</w:t>
            </w:r>
            <w:r w:rsidR="0025190C">
              <w:rPr>
                <w:rFonts w:ascii="Times New Roman" w:hAnsi="Times New Roman" w:cs="Times New Roman"/>
                <w:color w:val="000000" w:themeColor="text1"/>
                <w:sz w:val="20"/>
                <w:szCs w:val="20"/>
                <w:lang w:val="en-US"/>
              </w:rPr>
              <w:t xml:space="preserve"> in the project provinces</w:t>
            </w:r>
          </w:p>
        </w:tc>
        <w:tc>
          <w:tcPr>
            <w:tcW w:w="2844" w:type="dxa"/>
            <w:vAlign w:val="center"/>
          </w:tcPr>
          <w:p w14:paraId="5B9C8193" w14:textId="273300F6"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Moderate</w:t>
            </w:r>
          </w:p>
        </w:tc>
        <w:tc>
          <w:tcPr>
            <w:tcW w:w="2642" w:type="dxa"/>
            <w:vAlign w:val="center"/>
          </w:tcPr>
          <w:p w14:paraId="1E23D253" w14:textId="5A0A7162"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High</w:t>
            </w:r>
          </w:p>
        </w:tc>
        <w:tc>
          <w:tcPr>
            <w:tcW w:w="9963" w:type="dxa"/>
            <w:vAlign w:val="center"/>
          </w:tcPr>
          <w:p w14:paraId="5F487F89" w14:textId="554BEE88" w:rsidR="002F1D0C" w:rsidRPr="00FA7A40" w:rsidRDefault="006238EF" w:rsidP="002310F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I</w:t>
            </w:r>
            <w:r w:rsidRPr="006238EF">
              <w:rPr>
                <w:rFonts w:ascii="Times New Roman" w:eastAsiaTheme="minorEastAsia" w:hAnsi="Times New Roman" w:cs="Times New Roman"/>
                <w:color w:val="000000" w:themeColor="text1"/>
                <w:sz w:val="20"/>
                <w:szCs w:val="20"/>
                <w:lang w:val="en-US"/>
              </w:rPr>
              <w:t xml:space="preserve">ndicates an elevated risk of project-related SEA/SH in the project-affected regions and a higher likelihood of such incidents occurring during implementation. These risks may impede women’s participation in project-related employment opportunities and increase the probability of incidents during the implementation phase, creating a high-risk environment </w:t>
            </w:r>
            <w:r w:rsidRPr="006238EF">
              <w:rPr>
                <w:rFonts w:ascii="Times New Roman" w:eastAsiaTheme="minorEastAsia" w:hAnsi="Times New Roman" w:cs="Times New Roman"/>
                <w:color w:val="000000" w:themeColor="text1"/>
                <w:sz w:val="20"/>
                <w:szCs w:val="20"/>
                <w:lang w:val="en-US"/>
              </w:rPr>
              <w:lastRenderedPageBreak/>
              <w:t xml:space="preserve">that demands robust monitoring and proactive community protection measures. A strong risk management system is required </w:t>
            </w:r>
            <w:proofErr w:type="gramStart"/>
            <w:r w:rsidRPr="006238EF">
              <w:rPr>
                <w:rFonts w:ascii="Times New Roman" w:eastAsiaTheme="minorEastAsia" w:hAnsi="Times New Roman" w:cs="Times New Roman"/>
                <w:color w:val="000000" w:themeColor="text1"/>
                <w:sz w:val="20"/>
                <w:szCs w:val="20"/>
                <w:lang w:val="en-US"/>
              </w:rPr>
              <w:t>to effectively manage</w:t>
            </w:r>
            <w:proofErr w:type="gramEnd"/>
            <w:r w:rsidRPr="006238EF">
              <w:rPr>
                <w:rFonts w:ascii="Times New Roman" w:eastAsiaTheme="minorEastAsia" w:hAnsi="Times New Roman" w:cs="Times New Roman"/>
                <w:color w:val="000000" w:themeColor="text1"/>
                <w:sz w:val="20"/>
                <w:szCs w:val="20"/>
                <w:lang w:val="en-US"/>
              </w:rPr>
              <w:t xml:space="preserve"> these risks.</w:t>
            </w:r>
          </w:p>
        </w:tc>
      </w:tr>
      <w:tr w:rsidR="002F1D0C" w:rsidRPr="00FA7A40" w14:paraId="0998ABE7" w14:textId="77777777" w:rsidTr="002F1D0C">
        <w:trPr>
          <w:trHeight w:val="186"/>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3A55B3C7" w14:textId="6EFF4C2B" w:rsidR="002F1D0C" w:rsidRPr="00FA7A40"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lastRenderedPageBreak/>
              <w:t>2</w:t>
            </w:r>
          </w:p>
        </w:tc>
        <w:tc>
          <w:tcPr>
            <w:tcW w:w="6301" w:type="dxa"/>
            <w:vAlign w:val="center"/>
          </w:tcPr>
          <w:p w14:paraId="04DEAB6B" w14:textId="25F95CE0" w:rsidR="002F1D0C" w:rsidRPr="00FA7A40" w:rsidRDefault="002F1D0C" w:rsidP="002310F0">
            <w:pPr>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The prevalence of SEA/SH in working life</w:t>
            </w:r>
          </w:p>
        </w:tc>
        <w:tc>
          <w:tcPr>
            <w:tcW w:w="2844" w:type="dxa"/>
            <w:vAlign w:val="center"/>
          </w:tcPr>
          <w:p w14:paraId="6D62DE57" w14:textId="6A6CB7BE"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Moderate</w:t>
            </w:r>
          </w:p>
        </w:tc>
        <w:tc>
          <w:tcPr>
            <w:tcW w:w="2642" w:type="dxa"/>
            <w:vAlign w:val="center"/>
          </w:tcPr>
          <w:p w14:paraId="04F8B1D6" w14:textId="4536EFD7"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High</w:t>
            </w:r>
          </w:p>
        </w:tc>
        <w:tc>
          <w:tcPr>
            <w:tcW w:w="9963" w:type="dxa"/>
            <w:vAlign w:val="center"/>
          </w:tcPr>
          <w:p w14:paraId="53CB0687" w14:textId="26603B73" w:rsidR="002F1D0C" w:rsidRPr="00FA7A40" w:rsidRDefault="002F1D0C" w:rsidP="002310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eastAsiaTheme="minorEastAsia" w:hAnsi="Times New Roman" w:cs="Times New Roman"/>
                <w:bCs/>
                <w:color w:val="000000" w:themeColor="text1"/>
                <w:sz w:val="20"/>
                <w:szCs w:val="20"/>
                <w:lang w:val="en-US"/>
              </w:rPr>
              <w:t>With widespread discrimination against women, causing vulnerability to exploitation and a lack of resources to seek help</w:t>
            </w:r>
            <w:r>
              <w:rPr>
                <w:rFonts w:ascii="Times New Roman" w:eastAsiaTheme="minorEastAsia" w:hAnsi="Times New Roman" w:cs="Times New Roman"/>
                <w:bCs/>
                <w:color w:val="000000" w:themeColor="text1"/>
                <w:sz w:val="20"/>
                <w:szCs w:val="20"/>
                <w:lang w:val="en-US"/>
              </w:rPr>
              <w:t xml:space="preserve">. It </w:t>
            </w:r>
            <w:r w:rsidRPr="00264A76">
              <w:rPr>
                <w:rFonts w:ascii="Times New Roman" w:eastAsiaTheme="minorEastAsia" w:hAnsi="Times New Roman" w:cs="Times New Roman"/>
                <w:bCs/>
                <w:color w:val="000000" w:themeColor="text1"/>
                <w:sz w:val="20"/>
                <w:szCs w:val="20"/>
                <w:lang w:val="en-US"/>
              </w:rPr>
              <w:t>normalizes misconduct and creates a hostile environment, systematically deterring women’s participation and undermining the project's zero-tolerance policies.</w:t>
            </w:r>
          </w:p>
        </w:tc>
      </w:tr>
      <w:tr w:rsidR="002F1D0C" w:rsidRPr="00FA7A40" w14:paraId="6677BB50" w14:textId="77777777" w:rsidTr="002F1D0C">
        <w:trPr>
          <w:cnfStyle w:val="000000100000" w:firstRow="0" w:lastRow="0" w:firstColumn="0" w:lastColumn="0" w:oddVBand="0" w:evenVBand="0" w:oddHBand="1" w:evenHBand="0" w:firstRowFirstColumn="0" w:firstRowLastColumn="0" w:lastRowFirstColumn="0" w:lastRowLastColumn="0"/>
          <w:trHeight w:val="186"/>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611556C9" w14:textId="28CDB232" w:rsidR="002F1D0C" w:rsidRPr="00FA7A40"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3</w:t>
            </w:r>
          </w:p>
        </w:tc>
        <w:tc>
          <w:tcPr>
            <w:tcW w:w="6301" w:type="dxa"/>
            <w:vAlign w:val="center"/>
          </w:tcPr>
          <w:p w14:paraId="0AAF37C3" w14:textId="3768EC58" w:rsidR="002F1D0C" w:rsidRPr="00FA7A40" w:rsidRDefault="002F1D0C" w:rsidP="002310F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Limited awareness of SEA/SH among managers and employees</w:t>
            </w:r>
          </w:p>
        </w:tc>
        <w:tc>
          <w:tcPr>
            <w:tcW w:w="2844" w:type="dxa"/>
            <w:vAlign w:val="center"/>
          </w:tcPr>
          <w:p w14:paraId="7EFAE60A" w14:textId="1278CF6A"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M</w:t>
            </w:r>
            <w:r>
              <w:rPr>
                <w:rFonts w:ascii="Times New Roman" w:hAnsi="Times New Roman" w:cs="Times New Roman"/>
                <w:color w:val="000000" w:themeColor="text1"/>
                <w:sz w:val="20"/>
                <w:szCs w:val="20"/>
                <w:lang w:val="en-US"/>
              </w:rPr>
              <w:t>oderate</w:t>
            </w:r>
          </w:p>
        </w:tc>
        <w:tc>
          <w:tcPr>
            <w:tcW w:w="2642" w:type="dxa"/>
            <w:vAlign w:val="center"/>
          </w:tcPr>
          <w:p w14:paraId="7A58024B" w14:textId="3FB9DD5D" w:rsidR="002F1D0C"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Moderate</w:t>
            </w:r>
          </w:p>
        </w:tc>
        <w:tc>
          <w:tcPr>
            <w:tcW w:w="9963" w:type="dxa"/>
            <w:vAlign w:val="center"/>
          </w:tcPr>
          <w:p w14:paraId="1D5CF068" w14:textId="34352A18" w:rsidR="002F1D0C" w:rsidRPr="00FA7A40" w:rsidRDefault="002F1D0C" w:rsidP="2E63F672">
            <w:pPr>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color w:val="000000" w:themeColor="text1"/>
                <w:sz w:val="20"/>
                <w:szCs w:val="20"/>
                <w:lang w:val="en-US"/>
              </w:rPr>
            </w:pPr>
            <w:r w:rsidRPr="2E63F672">
              <w:rPr>
                <w:rFonts w:ascii="Times New Roman" w:hAnsi="Times New Roman" w:cs="Times New Roman"/>
                <w:color w:val="000000" w:themeColor="text1"/>
                <w:sz w:val="20"/>
                <w:szCs w:val="20"/>
                <w:lang w:val="en-US"/>
              </w:rPr>
              <w:t>Managers and site supervisors may lack training or awareness of SEA/SH responsibilities.</w:t>
            </w:r>
            <w:r w:rsidR="00AA27F2">
              <w:t xml:space="preserve"> </w:t>
            </w:r>
            <w:r w:rsidR="00AA27F2" w:rsidRPr="00AA27F2">
              <w:rPr>
                <w:rFonts w:ascii="Times New Roman" w:hAnsi="Times New Roman" w:cs="Times New Roman"/>
                <w:color w:val="000000" w:themeColor="text1"/>
                <w:sz w:val="20"/>
                <w:szCs w:val="20"/>
                <w:lang w:val="en-US"/>
              </w:rPr>
              <w:t xml:space="preserve">Since the project involves large-scale labor influx and the establishment of construction </w:t>
            </w:r>
            <w:proofErr w:type="gramStart"/>
            <w:r w:rsidR="00AA27F2" w:rsidRPr="00AA27F2">
              <w:rPr>
                <w:rFonts w:ascii="Times New Roman" w:hAnsi="Times New Roman" w:cs="Times New Roman"/>
                <w:color w:val="000000" w:themeColor="text1"/>
                <w:sz w:val="20"/>
                <w:szCs w:val="20"/>
                <w:lang w:val="en-US"/>
              </w:rPr>
              <w:t>camp sites</w:t>
            </w:r>
            <w:proofErr w:type="gramEnd"/>
            <w:r w:rsidR="00AA27F2" w:rsidRPr="00AA27F2">
              <w:rPr>
                <w:rFonts w:ascii="Times New Roman" w:hAnsi="Times New Roman" w:cs="Times New Roman"/>
                <w:color w:val="000000" w:themeColor="text1"/>
                <w:sz w:val="20"/>
                <w:szCs w:val="20"/>
                <w:lang w:val="en-US"/>
              </w:rPr>
              <w:t xml:space="preserve"> in close proximity to local settlements, </w:t>
            </w:r>
            <w:r w:rsidR="00AA27F2">
              <w:rPr>
                <w:rFonts w:ascii="Times New Roman" w:hAnsi="Times New Roman" w:cs="Times New Roman"/>
                <w:color w:val="000000" w:themeColor="text1"/>
                <w:sz w:val="20"/>
                <w:szCs w:val="20"/>
                <w:lang w:val="en-US"/>
              </w:rPr>
              <w:t>low awareness</w:t>
            </w:r>
            <w:r w:rsidR="00AA27F2" w:rsidRPr="00AA27F2">
              <w:rPr>
                <w:rFonts w:ascii="Times New Roman" w:hAnsi="Times New Roman" w:cs="Times New Roman"/>
                <w:color w:val="000000" w:themeColor="text1"/>
                <w:sz w:val="20"/>
                <w:szCs w:val="20"/>
                <w:lang w:val="en-US"/>
              </w:rPr>
              <w:t xml:space="preserve"> may lead to the normalization of harassment. Such an environment risks creating a toxic culture that could undermine the </w:t>
            </w:r>
            <w:proofErr w:type="gramStart"/>
            <w:r w:rsidR="00AA27F2" w:rsidRPr="00AA27F2">
              <w:rPr>
                <w:rFonts w:ascii="Times New Roman" w:hAnsi="Times New Roman" w:cs="Times New Roman"/>
                <w:color w:val="000000" w:themeColor="text1"/>
                <w:sz w:val="20"/>
                <w:szCs w:val="20"/>
                <w:lang w:val="en-US"/>
              </w:rPr>
              <w:t>project’s</w:t>
            </w:r>
            <w:proofErr w:type="gramEnd"/>
            <w:r w:rsidR="00AA27F2" w:rsidRPr="00AA27F2">
              <w:rPr>
                <w:rFonts w:ascii="Times New Roman" w:hAnsi="Times New Roman" w:cs="Times New Roman"/>
                <w:color w:val="000000" w:themeColor="text1"/>
                <w:sz w:val="20"/>
                <w:szCs w:val="20"/>
                <w:lang w:val="en-US"/>
              </w:rPr>
              <w:t xml:space="preserve"> Code of Conduct and hinder effective risk mitigation.</w:t>
            </w:r>
          </w:p>
        </w:tc>
      </w:tr>
      <w:tr w:rsidR="002F1D0C" w:rsidRPr="00FA7A40" w14:paraId="6BFB1C54" w14:textId="77777777" w:rsidTr="002F1D0C">
        <w:trPr>
          <w:trHeight w:val="186"/>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4423D012" w14:textId="276674D3" w:rsidR="002F1D0C" w:rsidRPr="00FA7A40"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4</w:t>
            </w:r>
          </w:p>
        </w:tc>
        <w:tc>
          <w:tcPr>
            <w:tcW w:w="6301" w:type="dxa"/>
            <w:vAlign w:val="center"/>
          </w:tcPr>
          <w:p w14:paraId="2CF228E5" w14:textId="397D4366" w:rsidR="002F1D0C" w:rsidRPr="00FA7A40" w:rsidRDefault="002F1D0C" w:rsidP="002310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sidRPr="005F0856">
              <w:rPr>
                <w:rFonts w:ascii="Times New Roman" w:hAnsi="Times New Roman" w:cs="Times New Roman"/>
                <w:color w:val="000000" w:themeColor="text1"/>
                <w:sz w:val="20"/>
                <w:szCs w:val="20"/>
                <w:lang w:val="en-US"/>
              </w:rPr>
              <w:t>Limited expertise in AYGM PIU on gender and SEA/SH</w:t>
            </w:r>
          </w:p>
        </w:tc>
        <w:tc>
          <w:tcPr>
            <w:tcW w:w="2844" w:type="dxa"/>
            <w:vAlign w:val="center"/>
          </w:tcPr>
          <w:p w14:paraId="61179150" w14:textId="158F7B3F"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M</w:t>
            </w:r>
            <w:r>
              <w:rPr>
                <w:rFonts w:ascii="Times New Roman" w:hAnsi="Times New Roman" w:cs="Times New Roman"/>
                <w:color w:val="000000" w:themeColor="text1"/>
                <w:sz w:val="20"/>
                <w:szCs w:val="20"/>
                <w:lang w:val="en-US"/>
              </w:rPr>
              <w:t>oderate</w:t>
            </w:r>
          </w:p>
        </w:tc>
        <w:tc>
          <w:tcPr>
            <w:tcW w:w="2642" w:type="dxa"/>
            <w:vAlign w:val="center"/>
          </w:tcPr>
          <w:p w14:paraId="602E85C6" w14:textId="3C77D589" w:rsidR="002F1D0C"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M</w:t>
            </w:r>
            <w:r>
              <w:rPr>
                <w:rFonts w:ascii="Times New Roman" w:hAnsi="Times New Roman" w:cs="Times New Roman"/>
                <w:color w:val="000000" w:themeColor="text1"/>
                <w:sz w:val="20"/>
                <w:szCs w:val="20"/>
                <w:lang w:val="en-US"/>
              </w:rPr>
              <w:t>oderate</w:t>
            </w:r>
          </w:p>
        </w:tc>
        <w:tc>
          <w:tcPr>
            <w:tcW w:w="9963" w:type="dxa"/>
            <w:vAlign w:val="center"/>
          </w:tcPr>
          <w:p w14:paraId="73CEE35B" w14:textId="5C4D152C" w:rsidR="002F1D0C" w:rsidRPr="00FA7A40" w:rsidRDefault="002F1D0C" w:rsidP="002310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Project actors may lack technical knowledge to design and implement gender-sensitive approaches</w:t>
            </w:r>
            <w:r>
              <w:rPr>
                <w:rFonts w:ascii="Times New Roman" w:hAnsi="Times New Roman" w:cs="Times New Roman"/>
                <w:color w:val="000000" w:themeColor="text1"/>
                <w:sz w:val="20"/>
                <w:szCs w:val="20"/>
                <w:lang w:val="en-US"/>
              </w:rPr>
              <w:t xml:space="preserve">. It </w:t>
            </w:r>
            <w:r w:rsidRPr="006E530E">
              <w:rPr>
                <w:rFonts w:ascii="Times New Roman" w:hAnsi="Times New Roman" w:cs="Times New Roman"/>
                <w:color w:val="000000" w:themeColor="text1"/>
                <w:sz w:val="20"/>
                <w:szCs w:val="20"/>
                <w:lang w:val="en-US"/>
              </w:rPr>
              <w:t>delays the integration of social safeguards, leading to inadequate oversight of contractor compliance and weakened management of SEA/SH risks across the project cycle.</w:t>
            </w:r>
          </w:p>
        </w:tc>
      </w:tr>
      <w:tr w:rsidR="002F1D0C" w:rsidRPr="00FA7A40" w14:paraId="1F361EDA" w14:textId="77777777" w:rsidTr="002F1D0C">
        <w:trPr>
          <w:cnfStyle w:val="000000100000" w:firstRow="0" w:lastRow="0" w:firstColumn="0" w:lastColumn="0" w:oddVBand="0" w:evenVBand="0" w:oddHBand="1" w:evenHBand="0" w:firstRowFirstColumn="0" w:firstRowLastColumn="0" w:lastRowFirstColumn="0" w:lastRowLastColumn="0"/>
          <w:trHeight w:val="186"/>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2C3B8ADF" w14:textId="3285A6F3" w:rsidR="002F1D0C" w:rsidRPr="00FA7A40"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5</w:t>
            </w:r>
          </w:p>
        </w:tc>
        <w:tc>
          <w:tcPr>
            <w:tcW w:w="6301" w:type="dxa"/>
            <w:vAlign w:val="center"/>
          </w:tcPr>
          <w:p w14:paraId="034B58C5" w14:textId="6506F5A2" w:rsidR="002F1D0C" w:rsidRPr="00B71423" w:rsidRDefault="002F1D0C" w:rsidP="002310F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highlight w:val="yellow"/>
                <w:lang w:val="en-US"/>
              </w:rPr>
            </w:pPr>
            <w:r w:rsidRPr="00FA7A40">
              <w:rPr>
                <w:rFonts w:ascii="Times New Roman" w:hAnsi="Times New Roman" w:cs="Times New Roman"/>
                <w:color w:val="000000" w:themeColor="text1"/>
                <w:sz w:val="20"/>
                <w:szCs w:val="20"/>
                <w:lang w:val="en-US"/>
              </w:rPr>
              <w:t xml:space="preserve">Absence of defined </w:t>
            </w:r>
            <w:r>
              <w:rPr>
                <w:rFonts w:ascii="Times New Roman" w:hAnsi="Times New Roman" w:cs="Times New Roman"/>
                <w:color w:val="000000" w:themeColor="text1"/>
                <w:sz w:val="20"/>
                <w:szCs w:val="20"/>
                <w:lang w:val="en-US"/>
              </w:rPr>
              <w:t>SEA/SH</w:t>
            </w:r>
            <w:r w:rsidRPr="00FA7A40">
              <w:rPr>
                <w:rFonts w:ascii="Times New Roman" w:hAnsi="Times New Roman" w:cs="Times New Roman"/>
                <w:color w:val="000000" w:themeColor="text1"/>
                <w:sz w:val="20"/>
                <w:szCs w:val="20"/>
                <w:lang w:val="en-US"/>
              </w:rPr>
              <w:t>-sensitive investigation processes</w:t>
            </w:r>
            <w:r>
              <w:rPr>
                <w:rFonts w:ascii="Times New Roman" w:hAnsi="Times New Roman" w:cs="Times New Roman"/>
                <w:color w:val="000000" w:themeColor="text1"/>
                <w:sz w:val="20"/>
                <w:szCs w:val="20"/>
                <w:lang w:val="en-US"/>
              </w:rPr>
              <w:t xml:space="preserve"> and procedures</w:t>
            </w:r>
            <w:r w:rsidRPr="00FA7A40">
              <w:rPr>
                <w:rFonts w:ascii="Times New Roman" w:hAnsi="Times New Roman" w:cs="Times New Roman"/>
                <w:color w:val="000000" w:themeColor="text1"/>
                <w:sz w:val="20"/>
                <w:szCs w:val="20"/>
                <w:lang w:val="en-US"/>
              </w:rPr>
              <w:t xml:space="preserve"> in contractors</w:t>
            </w:r>
          </w:p>
        </w:tc>
        <w:tc>
          <w:tcPr>
            <w:tcW w:w="2844" w:type="dxa"/>
            <w:vAlign w:val="center"/>
          </w:tcPr>
          <w:p w14:paraId="7C99232D" w14:textId="570A3CD0"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M</w:t>
            </w:r>
            <w:r>
              <w:rPr>
                <w:rFonts w:ascii="Times New Roman" w:hAnsi="Times New Roman" w:cs="Times New Roman"/>
                <w:color w:val="000000" w:themeColor="text1"/>
                <w:sz w:val="20"/>
                <w:szCs w:val="20"/>
                <w:lang w:val="en-US"/>
              </w:rPr>
              <w:t>oderate</w:t>
            </w:r>
          </w:p>
        </w:tc>
        <w:tc>
          <w:tcPr>
            <w:tcW w:w="2642" w:type="dxa"/>
            <w:vAlign w:val="center"/>
          </w:tcPr>
          <w:p w14:paraId="19E77C99" w14:textId="3ECBE628"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Substantial</w:t>
            </w:r>
          </w:p>
        </w:tc>
        <w:tc>
          <w:tcPr>
            <w:tcW w:w="9963" w:type="dxa"/>
            <w:vAlign w:val="center"/>
          </w:tcPr>
          <w:p w14:paraId="60A3BEBD" w14:textId="708CA552" w:rsidR="002F1D0C" w:rsidRPr="00FA7A40" w:rsidRDefault="002F1D0C" w:rsidP="002310F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Without clear protocols, complaints may be mishandled or ignored, risking secondary harm</w:t>
            </w:r>
            <w:r>
              <w:rPr>
                <w:rFonts w:ascii="Times New Roman" w:hAnsi="Times New Roman" w:cs="Times New Roman"/>
                <w:color w:val="000000" w:themeColor="text1"/>
                <w:sz w:val="20"/>
                <w:szCs w:val="20"/>
                <w:lang w:val="en-US"/>
              </w:rPr>
              <w:t>. Also, l</w:t>
            </w:r>
            <w:r w:rsidRPr="00FA7A40">
              <w:rPr>
                <w:rFonts w:ascii="Times New Roman" w:hAnsi="Times New Roman" w:cs="Times New Roman"/>
                <w:color w:val="000000" w:themeColor="text1"/>
                <w:sz w:val="20"/>
                <w:szCs w:val="20"/>
                <w:lang w:val="en-US"/>
              </w:rPr>
              <w:t>ack of formalized SEA/</w:t>
            </w:r>
            <w:proofErr w:type="gramStart"/>
            <w:r w:rsidRPr="00FA7A40">
              <w:rPr>
                <w:rFonts w:ascii="Times New Roman" w:hAnsi="Times New Roman" w:cs="Times New Roman"/>
                <w:color w:val="000000" w:themeColor="text1"/>
                <w:sz w:val="20"/>
                <w:szCs w:val="20"/>
                <w:lang w:val="en-US"/>
              </w:rPr>
              <w:t>SH</w:t>
            </w:r>
            <w:proofErr w:type="gramEnd"/>
            <w:r w:rsidRPr="00FA7A40">
              <w:rPr>
                <w:rFonts w:ascii="Times New Roman" w:hAnsi="Times New Roman" w:cs="Times New Roman"/>
                <w:color w:val="000000" w:themeColor="text1"/>
                <w:sz w:val="20"/>
                <w:szCs w:val="20"/>
                <w:lang w:val="en-US"/>
              </w:rPr>
              <w:t xml:space="preserve"> procedures reduces accountability and preparedness</w:t>
            </w:r>
            <w:r>
              <w:rPr>
                <w:rFonts w:ascii="Times New Roman" w:hAnsi="Times New Roman" w:cs="Times New Roman"/>
                <w:color w:val="000000" w:themeColor="text1"/>
                <w:sz w:val="20"/>
                <w:szCs w:val="20"/>
                <w:lang w:val="en-US"/>
              </w:rPr>
              <w:t xml:space="preserve">. It </w:t>
            </w:r>
            <w:r w:rsidRPr="00427A25">
              <w:rPr>
                <w:rFonts w:ascii="Times New Roman" w:hAnsi="Times New Roman" w:cs="Times New Roman"/>
                <w:color w:val="000000" w:themeColor="text1"/>
                <w:sz w:val="20"/>
                <w:szCs w:val="20"/>
                <w:lang w:val="en-US"/>
              </w:rPr>
              <w:t>creates a procedural vacuum, leading to inconsistent investigations that may compromise survivor safety and project accountability.</w:t>
            </w:r>
          </w:p>
        </w:tc>
      </w:tr>
      <w:tr w:rsidR="002F1D0C" w:rsidRPr="00FA7A40" w14:paraId="23EE6E87" w14:textId="77777777" w:rsidTr="005575D0">
        <w:trPr>
          <w:trHeight w:val="364"/>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50B36B69" w14:textId="780E8E4C" w:rsidR="002F1D0C" w:rsidRPr="00FA7A40"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6</w:t>
            </w:r>
          </w:p>
        </w:tc>
        <w:tc>
          <w:tcPr>
            <w:tcW w:w="6301" w:type="dxa"/>
            <w:vAlign w:val="center"/>
          </w:tcPr>
          <w:p w14:paraId="0E2C8925" w14:textId="77777777" w:rsidR="002F1D0C" w:rsidRPr="00FA7A40" w:rsidRDefault="002F1D0C" w:rsidP="002310F0">
            <w:pPr>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color w:val="000000" w:themeColor="text1"/>
                <w:sz w:val="20"/>
                <w:szCs w:val="20"/>
                <w:lang w:val="en-US"/>
              </w:rPr>
            </w:pPr>
            <w:r w:rsidRPr="00FA7A40">
              <w:rPr>
                <w:rFonts w:ascii="Times New Roman" w:eastAsiaTheme="minorEastAsia" w:hAnsi="Times New Roman" w:cs="Times New Roman"/>
                <w:color w:val="000000" w:themeColor="text1"/>
                <w:sz w:val="20"/>
                <w:szCs w:val="20"/>
                <w:lang w:val="en-US"/>
              </w:rPr>
              <w:t>SEA/SH associated with the labor influx</w:t>
            </w:r>
          </w:p>
        </w:tc>
        <w:tc>
          <w:tcPr>
            <w:tcW w:w="2844" w:type="dxa"/>
            <w:vAlign w:val="center"/>
          </w:tcPr>
          <w:p w14:paraId="5D95F66E" w14:textId="77777777"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Moderate</w:t>
            </w:r>
          </w:p>
        </w:tc>
        <w:tc>
          <w:tcPr>
            <w:tcW w:w="2642" w:type="dxa"/>
            <w:vAlign w:val="center"/>
          </w:tcPr>
          <w:p w14:paraId="5D1BB752" w14:textId="77777777"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Moderate</w:t>
            </w:r>
          </w:p>
        </w:tc>
        <w:tc>
          <w:tcPr>
            <w:tcW w:w="9963" w:type="dxa"/>
            <w:vAlign w:val="center"/>
          </w:tcPr>
          <w:p w14:paraId="0B54AB12" w14:textId="34E43A51" w:rsidR="002F1D0C" w:rsidRPr="00FA7A40" w:rsidRDefault="00D904F1" w:rsidP="002310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sidRPr="00D904F1">
              <w:rPr>
                <w:rFonts w:ascii="Times New Roman" w:hAnsi="Times New Roman" w:cs="Times New Roman"/>
                <w:color w:val="000000" w:themeColor="text1"/>
                <w:sz w:val="20"/>
                <w:szCs w:val="20"/>
                <w:lang w:val="en-US"/>
              </w:rPr>
              <w:t xml:space="preserve">Considering the approximately 660 km line length and the estimated 225 workers involved in project implementation, the proximity of camp sites to local settlements, rural areas, and residents must be carefully evaluated. Consequently, the interaction between this labor influx and the local environment may present an elevated risk of SEA/SH </w:t>
            </w:r>
            <w:r w:rsidR="002D72DE">
              <w:rPr>
                <w:rFonts w:ascii="Times New Roman" w:hAnsi="Times New Roman" w:cs="Times New Roman"/>
                <w:color w:val="000000" w:themeColor="text1"/>
                <w:sz w:val="20"/>
                <w:szCs w:val="20"/>
                <w:lang w:val="en-US"/>
              </w:rPr>
              <w:t>a</w:t>
            </w:r>
            <w:r w:rsidR="002F1D0C" w:rsidRPr="00FA7A40">
              <w:rPr>
                <w:rFonts w:ascii="Times New Roman" w:hAnsi="Times New Roman" w:cs="Times New Roman"/>
                <w:color w:val="000000" w:themeColor="text1"/>
                <w:sz w:val="20"/>
                <w:szCs w:val="20"/>
                <w:lang w:val="en-US"/>
              </w:rPr>
              <w:t>gainst local populations, particularly women and children</w:t>
            </w:r>
            <w:r>
              <w:rPr>
                <w:rFonts w:ascii="Times New Roman" w:hAnsi="Times New Roman" w:cs="Times New Roman"/>
                <w:color w:val="000000" w:themeColor="text1"/>
                <w:sz w:val="20"/>
                <w:szCs w:val="20"/>
                <w:lang w:val="en-US"/>
              </w:rPr>
              <w:t xml:space="preserve">. </w:t>
            </w:r>
          </w:p>
        </w:tc>
      </w:tr>
      <w:tr w:rsidR="002F1D0C" w:rsidRPr="00FA7A40" w14:paraId="5B495C3C" w14:textId="77777777" w:rsidTr="002F1D0C">
        <w:trPr>
          <w:cnfStyle w:val="000000100000" w:firstRow="0" w:lastRow="0" w:firstColumn="0" w:lastColumn="0" w:oddVBand="0" w:evenVBand="0" w:oddHBand="1" w:evenHBand="0" w:firstRowFirstColumn="0" w:firstRowLastColumn="0" w:lastRowFirstColumn="0" w:lastRowLastColumn="0"/>
          <w:trHeight w:val="186"/>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2F6FBCC2" w14:textId="05BE3529" w:rsidR="002F1D0C" w:rsidRPr="00FA7A40"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7</w:t>
            </w:r>
          </w:p>
        </w:tc>
        <w:tc>
          <w:tcPr>
            <w:tcW w:w="6301" w:type="dxa"/>
            <w:vAlign w:val="center"/>
          </w:tcPr>
          <w:p w14:paraId="6CA922A9" w14:textId="0D54E611" w:rsidR="002F1D0C" w:rsidRPr="00FA7A40" w:rsidRDefault="002F1D0C" w:rsidP="002310F0">
            <w:pPr>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 xml:space="preserve">Low level of knowledge among women and men about </w:t>
            </w:r>
            <w:r>
              <w:rPr>
                <w:rFonts w:ascii="Times New Roman" w:hAnsi="Times New Roman" w:cs="Times New Roman"/>
                <w:color w:val="000000" w:themeColor="text1"/>
                <w:sz w:val="20"/>
                <w:szCs w:val="20"/>
                <w:lang w:val="en-US"/>
              </w:rPr>
              <w:t>SEA/SH, national l</w:t>
            </w:r>
            <w:r w:rsidRPr="00FA7A40">
              <w:rPr>
                <w:rFonts w:ascii="Times New Roman" w:hAnsi="Times New Roman" w:cs="Times New Roman"/>
                <w:color w:val="000000" w:themeColor="text1"/>
                <w:sz w:val="20"/>
                <w:szCs w:val="20"/>
                <w:lang w:val="en-US"/>
              </w:rPr>
              <w:t>aws</w:t>
            </w:r>
            <w:r>
              <w:rPr>
                <w:rFonts w:ascii="Times New Roman" w:hAnsi="Times New Roman" w:cs="Times New Roman"/>
                <w:color w:val="000000" w:themeColor="text1"/>
                <w:sz w:val="20"/>
                <w:szCs w:val="20"/>
                <w:lang w:val="en-US"/>
              </w:rPr>
              <w:t xml:space="preserve">/regulations on SEA/SH, women’s SEA/SH related problems </w:t>
            </w:r>
            <w:r w:rsidRPr="00FA7A40">
              <w:rPr>
                <w:rFonts w:ascii="Times New Roman" w:hAnsi="Times New Roman" w:cs="Times New Roman"/>
                <w:color w:val="000000" w:themeColor="text1"/>
                <w:sz w:val="20"/>
                <w:szCs w:val="20"/>
                <w:lang w:val="en-US"/>
              </w:rPr>
              <w:t xml:space="preserve">and </w:t>
            </w:r>
            <w:r>
              <w:rPr>
                <w:rFonts w:ascii="Times New Roman" w:hAnsi="Times New Roman" w:cs="Times New Roman"/>
                <w:color w:val="000000" w:themeColor="text1"/>
                <w:sz w:val="20"/>
                <w:szCs w:val="20"/>
                <w:lang w:val="en-US"/>
              </w:rPr>
              <w:t>available SEA/SH</w:t>
            </w:r>
            <w:r w:rsidRPr="00FA7A40">
              <w:rPr>
                <w:rFonts w:ascii="Times New Roman" w:hAnsi="Times New Roman" w:cs="Times New Roman"/>
                <w:color w:val="000000" w:themeColor="text1"/>
                <w:sz w:val="20"/>
                <w:szCs w:val="20"/>
                <w:lang w:val="en-US"/>
              </w:rPr>
              <w:t xml:space="preserve"> </w:t>
            </w:r>
            <w:r>
              <w:rPr>
                <w:rFonts w:ascii="Times New Roman" w:hAnsi="Times New Roman" w:cs="Times New Roman"/>
                <w:color w:val="000000" w:themeColor="text1"/>
                <w:sz w:val="20"/>
                <w:szCs w:val="20"/>
                <w:lang w:val="en-US"/>
              </w:rPr>
              <w:t>service providers</w:t>
            </w:r>
          </w:p>
        </w:tc>
        <w:tc>
          <w:tcPr>
            <w:tcW w:w="2844" w:type="dxa"/>
            <w:vAlign w:val="center"/>
          </w:tcPr>
          <w:p w14:paraId="2FA39279" w14:textId="0D0AD9DE"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Substantial</w:t>
            </w:r>
          </w:p>
        </w:tc>
        <w:tc>
          <w:tcPr>
            <w:tcW w:w="2642" w:type="dxa"/>
            <w:vAlign w:val="center"/>
          </w:tcPr>
          <w:p w14:paraId="31370725" w14:textId="7454DC42"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Moderate</w:t>
            </w:r>
          </w:p>
        </w:tc>
        <w:tc>
          <w:tcPr>
            <w:tcW w:w="9963" w:type="dxa"/>
            <w:vAlign w:val="center"/>
          </w:tcPr>
          <w:p w14:paraId="7692BC2C" w14:textId="77777777" w:rsidR="002F1D0C" w:rsidRDefault="002F1D0C" w:rsidP="002310F0">
            <w:pPr>
              <w:pStyle w:val="ListeParagraf"/>
              <w:ind w:left="33"/>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sidRPr="00FA7A40">
              <w:rPr>
                <w:rFonts w:ascii="Times New Roman" w:eastAsiaTheme="minorEastAsia" w:hAnsi="Times New Roman" w:cs="Times New Roman"/>
                <w:bCs/>
                <w:color w:val="000000" w:themeColor="text1"/>
                <w:sz w:val="20"/>
                <w:szCs w:val="20"/>
                <w:lang w:val="en-US"/>
              </w:rPr>
              <w:t xml:space="preserve">Knowledge on </w:t>
            </w:r>
            <w:r>
              <w:rPr>
                <w:rFonts w:ascii="Times New Roman" w:eastAsiaTheme="minorEastAsia" w:hAnsi="Times New Roman" w:cs="Times New Roman"/>
                <w:bCs/>
                <w:color w:val="000000" w:themeColor="text1"/>
                <w:sz w:val="20"/>
                <w:szCs w:val="20"/>
                <w:lang w:val="en-US"/>
              </w:rPr>
              <w:t>SEA/SH</w:t>
            </w:r>
            <w:r w:rsidRPr="00FA7A40">
              <w:rPr>
                <w:rFonts w:ascii="Times New Roman" w:eastAsiaTheme="minorEastAsia" w:hAnsi="Times New Roman" w:cs="Times New Roman"/>
                <w:bCs/>
                <w:color w:val="000000" w:themeColor="text1"/>
                <w:sz w:val="20"/>
                <w:szCs w:val="20"/>
                <w:lang w:val="en-US"/>
              </w:rPr>
              <w:t xml:space="preserve"> is weak or entirely lacking, or existing laws are weakly enforced, meaning perpetrators of </w:t>
            </w:r>
            <w:r>
              <w:rPr>
                <w:rFonts w:ascii="Times New Roman" w:eastAsiaTheme="minorEastAsia" w:hAnsi="Times New Roman" w:cs="Times New Roman"/>
                <w:bCs/>
                <w:color w:val="000000" w:themeColor="text1"/>
                <w:sz w:val="20"/>
                <w:szCs w:val="20"/>
                <w:lang w:val="en-US"/>
              </w:rPr>
              <w:t>SEA/SH</w:t>
            </w:r>
            <w:r w:rsidRPr="00FA7A40">
              <w:rPr>
                <w:rFonts w:ascii="Times New Roman" w:eastAsiaTheme="minorEastAsia" w:hAnsi="Times New Roman" w:cs="Times New Roman"/>
                <w:bCs/>
                <w:color w:val="000000" w:themeColor="text1"/>
                <w:sz w:val="20"/>
                <w:szCs w:val="20"/>
                <w:lang w:val="en-US"/>
              </w:rPr>
              <w:t xml:space="preserve"> can act with impunity</w:t>
            </w:r>
            <w:r>
              <w:rPr>
                <w:rFonts w:ascii="Times New Roman" w:eastAsiaTheme="minorEastAsia" w:hAnsi="Times New Roman" w:cs="Times New Roman"/>
                <w:bCs/>
                <w:color w:val="000000" w:themeColor="text1"/>
                <w:sz w:val="20"/>
                <w:szCs w:val="20"/>
                <w:lang w:val="en-US"/>
              </w:rPr>
              <w:t>.</w:t>
            </w:r>
          </w:p>
          <w:p w14:paraId="2719F275" w14:textId="05D2B5C5" w:rsidR="002F1D0C" w:rsidRPr="00FA7A40" w:rsidRDefault="002F1D0C" w:rsidP="002310F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eastAsiaTheme="minorEastAsia" w:hAnsi="Times New Roman" w:cs="Times New Roman"/>
                <w:bCs/>
                <w:color w:val="000000" w:themeColor="text1"/>
                <w:sz w:val="20"/>
                <w:szCs w:val="20"/>
                <w:lang w:val="en-US"/>
              </w:rPr>
              <w:t>Increasing people’s vulnerability to exploitation and restricting their access to information and resources to seek help</w:t>
            </w:r>
            <w:r>
              <w:rPr>
                <w:rFonts w:ascii="Times New Roman" w:eastAsiaTheme="minorEastAsia" w:hAnsi="Times New Roman" w:cs="Times New Roman"/>
                <w:bCs/>
                <w:color w:val="000000" w:themeColor="text1"/>
                <w:sz w:val="20"/>
                <w:szCs w:val="20"/>
                <w:lang w:val="en-US"/>
              </w:rPr>
              <w:t>. C</w:t>
            </w:r>
            <w:r w:rsidRPr="00624AD3">
              <w:rPr>
                <w:rFonts w:ascii="Times New Roman" w:eastAsiaTheme="minorEastAsia" w:hAnsi="Times New Roman" w:cs="Times New Roman"/>
                <w:bCs/>
                <w:color w:val="000000" w:themeColor="text1"/>
                <w:sz w:val="20"/>
                <w:szCs w:val="20"/>
                <w:lang w:val="en-US"/>
              </w:rPr>
              <w:t xml:space="preserve">ommunity members </w:t>
            </w:r>
            <w:r>
              <w:rPr>
                <w:rFonts w:ascii="Times New Roman" w:eastAsiaTheme="minorEastAsia" w:hAnsi="Times New Roman" w:cs="Times New Roman"/>
                <w:bCs/>
                <w:color w:val="000000" w:themeColor="text1"/>
                <w:sz w:val="20"/>
                <w:szCs w:val="20"/>
                <w:lang w:val="en-US"/>
              </w:rPr>
              <w:t xml:space="preserve">may </w:t>
            </w:r>
            <w:r w:rsidRPr="00624AD3">
              <w:rPr>
                <w:rFonts w:ascii="Times New Roman" w:eastAsiaTheme="minorEastAsia" w:hAnsi="Times New Roman" w:cs="Times New Roman"/>
                <w:bCs/>
                <w:color w:val="000000" w:themeColor="text1"/>
                <w:sz w:val="20"/>
                <w:szCs w:val="20"/>
                <w:lang w:val="en-US"/>
              </w:rPr>
              <w:t>not hold the project accountable or utilize the SEA/SH grievance mechanisms and referral pathways designed for their protection.</w:t>
            </w:r>
          </w:p>
        </w:tc>
      </w:tr>
      <w:tr w:rsidR="002F1D0C" w:rsidRPr="00FA7A40" w14:paraId="18BF12F0" w14:textId="77777777" w:rsidTr="002F1D0C">
        <w:trPr>
          <w:trHeight w:val="191"/>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717891D2" w14:textId="34CD2218" w:rsidR="002F1D0C" w:rsidRDefault="002F1D0C" w:rsidP="00BF460D">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8</w:t>
            </w:r>
          </w:p>
        </w:tc>
        <w:tc>
          <w:tcPr>
            <w:tcW w:w="6301" w:type="dxa"/>
            <w:vAlign w:val="center"/>
          </w:tcPr>
          <w:p w14:paraId="397F1CA7" w14:textId="04DE7893" w:rsidR="002F1D0C" w:rsidRPr="00FA7A40" w:rsidRDefault="002F1D0C" w:rsidP="00BF460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sidRPr="00E73D19">
              <w:rPr>
                <w:rFonts w:ascii="Times New Roman" w:hAnsi="Times New Roman" w:cs="Times New Roman"/>
                <w:color w:val="000000" w:themeColor="text1"/>
                <w:sz w:val="20"/>
                <w:szCs w:val="20"/>
                <w:lang w:val="en-US"/>
              </w:rPr>
              <w:t>Direct and unsupervised interactions between workers and local communities.</w:t>
            </w:r>
          </w:p>
        </w:tc>
        <w:tc>
          <w:tcPr>
            <w:tcW w:w="2844" w:type="dxa"/>
            <w:vAlign w:val="center"/>
          </w:tcPr>
          <w:p w14:paraId="5C7AF3C7" w14:textId="6B441ADB" w:rsidR="002F1D0C" w:rsidRPr="00FA7A40" w:rsidRDefault="002F1D0C" w:rsidP="00BF46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Low</w:t>
            </w:r>
          </w:p>
        </w:tc>
        <w:tc>
          <w:tcPr>
            <w:tcW w:w="2642" w:type="dxa"/>
            <w:vAlign w:val="center"/>
          </w:tcPr>
          <w:p w14:paraId="73E71393" w14:textId="07F0C785" w:rsidR="002F1D0C" w:rsidRDefault="002F1D0C" w:rsidP="00BF46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Moderate</w:t>
            </w:r>
          </w:p>
        </w:tc>
        <w:tc>
          <w:tcPr>
            <w:tcW w:w="9963" w:type="dxa"/>
            <w:vAlign w:val="center"/>
          </w:tcPr>
          <w:p w14:paraId="02E6D908" w14:textId="5D1A38E2" w:rsidR="002F1D0C" w:rsidRPr="00FA7A40" w:rsidRDefault="002F1D0C" w:rsidP="2E63F672">
            <w:pPr>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color w:val="000000" w:themeColor="text1"/>
                <w:sz w:val="20"/>
                <w:szCs w:val="20"/>
                <w:lang w:val="en-US"/>
              </w:rPr>
            </w:pPr>
            <w:r w:rsidRPr="00E114A2">
              <w:rPr>
                <w:rFonts w:ascii="Times New Roman" w:hAnsi="Times New Roman" w:cs="Times New Roman"/>
                <w:color w:val="000000" w:themeColor="text1"/>
                <w:sz w:val="20"/>
                <w:szCs w:val="20"/>
                <w:lang w:val="en-US"/>
              </w:rPr>
              <w:t>Unsupervised interactions between local communities and workers (particularly those from outside the project area) during non-working hours may pose significant risks, potentially leading to SEA/SH-related incidents.</w:t>
            </w:r>
            <w:r w:rsidR="00E114A2">
              <w:rPr>
                <w:rFonts w:ascii="Times New Roman" w:hAnsi="Times New Roman" w:cs="Times New Roman"/>
                <w:color w:val="000000" w:themeColor="text1"/>
                <w:sz w:val="20"/>
                <w:szCs w:val="20"/>
                <w:lang w:val="en-US"/>
              </w:rPr>
              <w:t xml:space="preserve"> </w:t>
            </w:r>
            <w:r w:rsidR="00F13F54" w:rsidRPr="00F13F54">
              <w:rPr>
                <w:rFonts w:ascii="Times New Roman" w:hAnsi="Times New Roman" w:cs="Times New Roman"/>
                <w:color w:val="000000" w:themeColor="text1"/>
                <w:sz w:val="20"/>
                <w:szCs w:val="20"/>
                <w:lang w:val="en-US"/>
              </w:rPr>
              <w:t xml:space="preserve">These risks may include the influx of workers from outside the project area, the close proximity of construction sites to communities, and a lack of appropriate social facilities within </w:t>
            </w:r>
            <w:proofErr w:type="gramStart"/>
            <w:r w:rsidR="00F13F54" w:rsidRPr="00F13F54">
              <w:rPr>
                <w:rFonts w:ascii="Times New Roman" w:hAnsi="Times New Roman" w:cs="Times New Roman"/>
                <w:color w:val="000000" w:themeColor="text1"/>
                <w:sz w:val="20"/>
                <w:szCs w:val="20"/>
                <w:lang w:val="en-US"/>
              </w:rPr>
              <w:t>camp sites</w:t>
            </w:r>
            <w:proofErr w:type="gramEnd"/>
            <w:r w:rsidR="00F13F54" w:rsidRPr="00F13F54">
              <w:rPr>
                <w:rFonts w:ascii="Times New Roman" w:hAnsi="Times New Roman" w:cs="Times New Roman"/>
                <w:color w:val="000000" w:themeColor="text1"/>
                <w:sz w:val="20"/>
                <w:szCs w:val="20"/>
                <w:lang w:val="en-US"/>
              </w:rPr>
              <w:t>, among others.</w:t>
            </w:r>
            <w:r w:rsidR="00E114A2">
              <w:t xml:space="preserve"> </w:t>
            </w:r>
            <w:r w:rsidRPr="2E63F672">
              <w:rPr>
                <w:rFonts w:ascii="Times New Roman" w:eastAsiaTheme="minorEastAsia" w:hAnsi="Times New Roman" w:cs="Times New Roman"/>
                <w:color w:val="000000" w:themeColor="text1"/>
                <w:sz w:val="20"/>
                <w:szCs w:val="20"/>
                <w:lang w:val="en-US"/>
              </w:rPr>
              <w:t xml:space="preserve">The absence of oversight and behavioral enforcement undermines the project's community protection standards. </w:t>
            </w:r>
          </w:p>
        </w:tc>
      </w:tr>
      <w:tr w:rsidR="002F1D0C" w:rsidRPr="00FA7A40" w14:paraId="37F7BB20" w14:textId="77777777" w:rsidTr="002F1D0C">
        <w:trPr>
          <w:cnfStyle w:val="000000100000" w:firstRow="0" w:lastRow="0" w:firstColumn="0" w:lastColumn="0" w:oddVBand="0" w:evenVBand="0" w:oddHBand="1" w:evenHBand="0" w:firstRowFirstColumn="0" w:firstRowLastColumn="0" w:lastRowFirstColumn="0" w:lastRowLastColumn="0"/>
          <w:trHeight w:val="186"/>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40A05946" w14:textId="374596F5" w:rsidR="002F1D0C" w:rsidRPr="00FA7A40"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9</w:t>
            </w:r>
          </w:p>
        </w:tc>
        <w:tc>
          <w:tcPr>
            <w:tcW w:w="6301" w:type="dxa"/>
            <w:vAlign w:val="center"/>
          </w:tcPr>
          <w:p w14:paraId="628DB0EA" w14:textId="77777777" w:rsidR="002F1D0C" w:rsidRPr="00FA7A40" w:rsidRDefault="002F1D0C" w:rsidP="002310F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Prejudices on women's participation in working life</w:t>
            </w:r>
          </w:p>
        </w:tc>
        <w:tc>
          <w:tcPr>
            <w:tcW w:w="2844" w:type="dxa"/>
            <w:vAlign w:val="center"/>
          </w:tcPr>
          <w:p w14:paraId="70C8DCB8" w14:textId="03CB8513"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Pr>
                <w:rFonts w:ascii="Times New Roman" w:hAnsi="Times New Roman" w:cs="Times New Roman"/>
                <w:color w:val="000000" w:themeColor="text1"/>
                <w:sz w:val="20"/>
                <w:szCs w:val="20"/>
                <w:lang w:val="en-US"/>
              </w:rPr>
              <w:t>Moderate</w:t>
            </w:r>
          </w:p>
        </w:tc>
        <w:tc>
          <w:tcPr>
            <w:tcW w:w="2642" w:type="dxa"/>
            <w:vAlign w:val="center"/>
          </w:tcPr>
          <w:p w14:paraId="64C86545" w14:textId="30A857A4"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Pr>
                <w:rFonts w:ascii="Times New Roman" w:hAnsi="Times New Roman" w:cs="Times New Roman"/>
                <w:color w:val="000000" w:themeColor="text1"/>
                <w:sz w:val="20"/>
                <w:szCs w:val="20"/>
                <w:lang w:val="en-US"/>
              </w:rPr>
              <w:t>Substantial</w:t>
            </w:r>
          </w:p>
        </w:tc>
        <w:tc>
          <w:tcPr>
            <w:tcW w:w="9963" w:type="dxa"/>
            <w:vAlign w:val="center"/>
          </w:tcPr>
          <w:p w14:paraId="76E1ED97" w14:textId="502A6621" w:rsidR="002F1D0C" w:rsidRPr="00FA7A40" w:rsidRDefault="002F1D0C" w:rsidP="002310F0">
            <w:pPr>
              <w:pStyle w:val="ListeParagraf"/>
              <w:ind w:left="33"/>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eastAsiaTheme="minorEastAsia" w:hAnsi="Times New Roman" w:cs="Times New Roman"/>
                <w:bCs/>
                <w:color w:val="000000" w:themeColor="text1"/>
                <w:sz w:val="20"/>
                <w:szCs w:val="20"/>
                <w:lang w:val="en-US"/>
              </w:rPr>
              <w:t>With widespread discrimination against women, causing vulnerability to exploitation and a lack of resources to seek help</w:t>
            </w:r>
            <w:r>
              <w:rPr>
                <w:rFonts w:ascii="Times New Roman" w:eastAsiaTheme="minorEastAsia" w:hAnsi="Times New Roman" w:cs="Times New Roman"/>
                <w:bCs/>
                <w:color w:val="000000" w:themeColor="text1"/>
                <w:sz w:val="20"/>
                <w:szCs w:val="20"/>
                <w:lang w:val="en-US"/>
              </w:rPr>
              <w:t xml:space="preserve">. It </w:t>
            </w:r>
            <w:r w:rsidRPr="008827F1">
              <w:rPr>
                <w:rFonts w:ascii="Times New Roman" w:eastAsiaTheme="minorEastAsia" w:hAnsi="Times New Roman" w:cs="Times New Roman"/>
                <w:bCs/>
                <w:color w:val="000000" w:themeColor="text1"/>
                <w:sz w:val="20"/>
                <w:szCs w:val="20"/>
                <w:lang w:val="en-US"/>
              </w:rPr>
              <w:t>limit</w:t>
            </w:r>
            <w:r>
              <w:rPr>
                <w:rFonts w:ascii="Times New Roman" w:eastAsiaTheme="minorEastAsia" w:hAnsi="Times New Roman" w:cs="Times New Roman"/>
                <w:bCs/>
                <w:color w:val="000000" w:themeColor="text1"/>
                <w:sz w:val="20"/>
                <w:szCs w:val="20"/>
                <w:lang w:val="en-US"/>
              </w:rPr>
              <w:t>s</w:t>
            </w:r>
            <w:r w:rsidRPr="008827F1">
              <w:rPr>
                <w:rFonts w:ascii="Times New Roman" w:eastAsiaTheme="minorEastAsia" w:hAnsi="Times New Roman" w:cs="Times New Roman"/>
                <w:bCs/>
                <w:color w:val="000000" w:themeColor="text1"/>
                <w:sz w:val="20"/>
                <w:szCs w:val="20"/>
                <w:lang w:val="en-US"/>
              </w:rPr>
              <w:t xml:space="preserve"> women’s economic inclusion and reinforce power imbalances, creating a workplace culture that may devalue women's presence and increase their exposure to SEA/SH risks and discriminatory practices.</w:t>
            </w:r>
          </w:p>
        </w:tc>
      </w:tr>
      <w:tr w:rsidR="002F1D0C" w:rsidRPr="00FA7A40" w14:paraId="580EDF99" w14:textId="77777777" w:rsidTr="002F1D0C">
        <w:trPr>
          <w:trHeight w:val="228"/>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2397DEC3" w14:textId="070924FB" w:rsidR="002F1D0C"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10</w:t>
            </w:r>
          </w:p>
        </w:tc>
        <w:tc>
          <w:tcPr>
            <w:tcW w:w="6301" w:type="dxa"/>
            <w:vAlign w:val="center"/>
          </w:tcPr>
          <w:p w14:paraId="1449A2A7" w14:textId="2F34A34F" w:rsidR="002F1D0C" w:rsidRPr="00FA7A40" w:rsidRDefault="002F1D0C" w:rsidP="002310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sidRPr="007E5FE7">
              <w:rPr>
                <w:rFonts w:ascii="Times New Roman" w:hAnsi="Times New Roman" w:cs="Times New Roman"/>
                <w:color w:val="000000" w:themeColor="text1"/>
                <w:sz w:val="20"/>
                <w:szCs w:val="20"/>
                <w:lang w:val="en-US"/>
              </w:rPr>
              <w:t>Refugees'</w:t>
            </w:r>
            <w:r w:rsidR="00525D0A">
              <w:rPr>
                <w:rFonts w:ascii="Times New Roman" w:hAnsi="Times New Roman" w:cs="Times New Roman"/>
                <w:color w:val="000000" w:themeColor="text1"/>
                <w:sz w:val="20"/>
                <w:szCs w:val="20"/>
                <w:lang w:val="en-US"/>
              </w:rPr>
              <w:t xml:space="preserve"> or non-Turkish </w:t>
            </w:r>
            <w:proofErr w:type="spellStart"/>
            <w:r w:rsidR="00525D0A">
              <w:rPr>
                <w:rFonts w:ascii="Times New Roman" w:hAnsi="Times New Roman" w:cs="Times New Roman"/>
                <w:color w:val="000000" w:themeColor="text1"/>
                <w:sz w:val="20"/>
                <w:szCs w:val="20"/>
                <w:lang w:val="en-US"/>
              </w:rPr>
              <w:t>spokens</w:t>
            </w:r>
            <w:proofErr w:type="spellEnd"/>
            <w:r w:rsidR="00525D0A">
              <w:rPr>
                <w:rFonts w:ascii="Times New Roman" w:hAnsi="Times New Roman" w:cs="Times New Roman"/>
                <w:color w:val="000000" w:themeColor="text1"/>
                <w:sz w:val="20"/>
                <w:szCs w:val="20"/>
                <w:lang w:val="en-US"/>
              </w:rPr>
              <w:t>’</w:t>
            </w:r>
            <w:r w:rsidRPr="007E5FE7">
              <w:rPr>
                <w:rFonts w:ascii="Times New Roman" w:hAnsi="Times New Roman" w:cs="Times New Roman"/>
                <w:color w:val="000000" w:themeColor="text1"/>
                <w:sz w:val="20"/>
                <w:szCs w:val="20"/>
                <w:lang w:val="en-US"/>
              </w:rPr>
              <w:t xml:space="preserve"> limited access to services in rural areas (due to various reasons such as language barrier, low level of education, poverty etc.)</w:t>
            </w:r>
          </w:p>
        </w:tc>
        <w:tc>
          <w:tcPr>
            <w:tcW w:w="2844" w:type="dxa"/>
            <w:vAlign w:val="center"/>
          </w:tcPr>
          <w:p w14:paraId="67F1A2E7" w14:textId="08846723"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Substantial</w:t>
            </w:r>
          </w:p>
        </w:tc>
        <w:tc>
          <w:tcPr>
            <w:tcW w:w="2642" w:type="dxa"/>
            <w:vAlign w:val="center"/>
          </w:tcPr>
          <w:p w14:paraId="3C0367A3" w14:textId="5A755C37"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Substantial</w:t>
            </w:r>
          </w:p>
        </w:tc>
        <w:tc>
          <w:tcPr>
            <w:tcW w:w="9963" w:type="dxa"/>
            <w:vAlign w:val="center"/>
          </w:tcPr>
          <w:p w14:paraId="69ABAB62" w14:textId="55C7CA7E" w:rsidR="002F1D0C" w:rsidRPr="00FA7A40" w:rsidRDefault="00525D0A" w:rsidP="002310F0">
            <w:pPr>
              <w:pStyle w:val="ListeParagraf"/>
              <w:ind w:left="33"/>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In the project area</w:t>
            </w:r>
            <w:r w:rsidRPr="00525D0A">
              <w:rPr>
                <w:rFonts w:ascii="Times New Roman" w:eastAsiaTheme="minorEastAsia" w:hAnsi="Times New Roman" w:cs="Times New Roman"/>
                <w:color w:val="000000" w:themeColor="text1"/>
                <w:sz w:val="20"/>
                <w:szCs w:val="20"/>
                <w:lang w:val="en-US"/>
              </w:rPr>
              <w:t xml:space="preserve"> in 106 out of 383 households, languages other than Turkish </w:t>
            </w:r>
            <w:proofErr w:type="gramStart"/>
            <w:r w:rsidRPr="00525D0A">
              <w:rPr>
                <w:rFonts w:ascii="Times New Roman" w:eastAsiaTheme="minorEastAsia" w:hAnsi="Times New Roman" w:cs="Times New Roman"/>
                <w:color w:val="000000" w:themeColor="text1"/>
                <w:sz w:val="20"/>
                <w:szCs w:val="20"/>
                <w:lang w:val="en-US"/>
              </w:rPr>
              <w:t>are spoken</w:t>
            </w:r>
            <w:proofErr w:type="gramEnd"/>
            <w:r>
              <w:rPr>
                <w:rFonts w:ascii="Times New Roman" w:eastAsiaTheme="minorEastAsia" w:hAnsi="Times New Roman" w:cs="Times New Roman"/>
                <w:color w:val="000000" w:themeColor="text1"/>
                <w:sz w:val="20"/>
                <w:szCs w:val="20"/>
                <w:lang w:val="en-US"/>
              </w:rPr>
              <w:t>.</w:t>
            </w:r>
            <w:r w:rsidR="002F0083">
              <w:rPr>
                <w:rFonts w:ascii="Times New Roman" w:eastAsiaTheme="minorEastAsia" w:hAnsi="Times New Roman" w:cs="Times New Roman"/>
                <w:color w:val="000000" w:themeColor="text1"/>
                <w:sz w:val="20"/>
                <w:szCs w:val="20"/>
                <w:lang w:val="en-US"/>
              </w:rPr>
              <w:t xml:space="preserve"> </w:t>
            </w:r>
            <w:r w:rsidR="002F1D0C" w:rsidRPr="2E63F672">
              <w:rPr>
                <w:rFonts w:ascii="Times New Roman" w:eastAsiaTheme="minorEastAsia" w:hAnsi="Times New Roman" w:cs="Times New Roman"/>
                <w:color w:val="000000" w:themeColor="text1"/>
                <w:sz w:val="20"/>
                <w:szCs w:val="20"/>
                <w:lang w:val="en-US"/>
              </w:rPr>
              <w:t>Increasing people’s vulnerability to exploitation and restricting their access to information and resources to seek help. It may prevent refugees from accessing critical support, as linguistic and socioeconomic isolation effectively disconnects them from the project's referral pathways and SEA/SH protection measures.</w:t>
            </w:r>
          </w:p>
        </w:tc>
      </w:tr>
      <w:tr w:rsidR="002F1D0C" w:rsidRPr="00FA7A40" w14:paraId="4DF61537" w14:textId="77777777" w:rsidTr="002F1D0C">
        <w:trPr>
          <w:cnfStyle w:val="000000100000" w:firstRow="0" w:lastRow="0" w:firstColumn="0" w:lastColumn="0" w:oddVBand="0" w:evenVBand="0" w:oddHBand="1"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62C704CF" w14:textId="162E17A6" w:rsidR="002F1D0C" w:rsidRPr="00855CDC"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11</w:t>
            </w:r>
          </w:p>
        </w:tc>
        <w:tc>
          <w:tcPr>
            <w:tcW w:w="6301" w:type="dxa"/>
            <w:vAlign w:val="center"/>
          </w:tcPr>
          <w:p w14:paraId="08105883" w14:textId="7FCC4257" w:rsidR="002F1D0C" w:rsidRPr="00FA7A40" w:rsidRDefault="002F1D0C" w:rsidP="002310F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sidRPr="00891717">
              <w:rPr>
                <w:rFonts w:ascii="Times New Roman" w:hAnsi="Times New Roman" w:cs="Times New Roman"/>
                <w:color w:val="000000" w:themeColor="text1"/>
                <w:sz w:val="20"/>
                <w:szCs w:val="20"/>
                <w:lang w:val="en-US"/>
              </w:rPr>
              <w:t>Insufficient SEA/SH responsive urban services such as safe transportation, lightening, caring services, consultancy and support services etc.</w:t>
            </w:r>
            <w:r w:rsidRPr="00FA7A40">
              <w:rPr>
                <w:rFonts w:ascii="Times New Roman" w:hAnsi="Times New Roman" w:cs="Times New Roman"/>
                <w:color w:val="000000" w:themeColor="text1"/>
                <w:sz w:val="20"/>
                <w:szCs w:val="20"/>
                <w:lang w:val="en-US"/>
              </w:rPr>
              <w:t xml:space="preserve"> </w:t>
            </w:r>
          </w:p>
        </w:tc>
        <w:tc>
          <w:tcPr>
            <w:tcW w:w="2844" w:type="dxa"/>
            <w:vAlign w:val="center"/>
          </w:tcPr>
          <w:p w14:paraId="76204EDC" w14:textId="5395D990"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Moderate</w:t>
            </w:r>
          </w:p>
        </w:tc>
        <w:tc>
          <w:tcPr>
            <w:tcW w:w="2642" w:type="dxa"/>
            <w:vAlign w:val="center"/>
          </w:tcPr>
          <w:p w14:paraId="507E53BE" w14:textId="74E01516"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Moderate</w:t>
            </w:r>
          </w:p>
        </w:tc>
        <w:tc>
          <w:tcPr>
            <w:tcW w:w="9963" w:type="dxa"/>
            <w:vAlign w:val="center"/>
          </w:tcPr>
          <w:p w14:paraId="195F89C0" w14:textId="3682637D" w:rsidR="002F1D0C" w:rsidRPr="005D5237" w:rsidRDefault="002F1D0C" w:rsidP="002310F0">
            <w:pPr>
              <w:pStyle w:val="ListeParagraf"/>
              <w:ind w:left="33"/>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sidRPr="00C756CE">
              <w:rPr>
                <w:rFonts w:ascii="Times New Roman" w:eastAsiaTheme="minorEastAsia" w:hAnsi="Times New Roman" w:cs="Times New Roman"/>
                <w:bCs/>
                <w:color w:val="000000" w:themeColor="text1"/>
                <w:sz w:val="20"/>
                <w:szCs w:val="20"/>
              </w:rPr>
              <w:t>Limited SEA/SH-</w:t>
            </w:r>
            <w:proofErr w:type="spellStart"/>
            <w:r w:rsidRPr="00C756CE">
              <w:rPr>
                <w:rFonts w:ascii="Times New Roman" w:eastAsiaTheme="minorEastAsia" w:hAnsi="Times New Roman" w:cs="Times New Roman"/>
                <w:bCs/>
                <w:color w:val="000000" w:themeColor="text1"/>
                <w:sz w:val="20"/>
                <w:szCs w:val="20"/>
              </w:rPr>
              <w:t>responsive</w:t>
            </w:r>
            <w:proofErr w:type="spellEnd"/>
            <w:r w:rsidRPr="00C756CE">
              <w:rPr>
                <w:rFonts w:ascii="Times New Roman" w:eastAsiaTheme="minorEastAsia" w:hAnsi="Times New Roman" w:cs="Times New Roman"/>
                <w:bCs/>
                <w:color w:val="000000" w:themeColor="text1"/>
                <w:sz w:val="20"/>
                <w:szCs w:val="20"/>
              </w:rPr>
              <w:t xml:space="preserve"> urban </w:t>
            </w:r>
            <w:proofErr w:type="spellStart"/>
            <w:r w:rsidRPr="00C756CE">
              <w:rPr>
                <w:rFonts w:ascii="Times New Roman" w:eastAsiaTheme="minorEastAsia" w:hAnsi="Times New Roman" w:cs="Times New Roman"/>
                <w:bCs/>
                <w:color w:val="000000" w:themeColor="text1"/>
                <w:sz w:val="20"/>
                <w:szCs w:val="20"/>
              </w:rPr>
              <w:t>services</w:t>
            </w:r>
            <w:proofErr w:type="spellEnd"/>
            <w:r w:rsidRPr="00C756CE">
              <w:rPr>
                <w:rFonts w:ascii="Times New Roman" w:eastAsiaTheme="minorEastAsia" w:hAnsi="Times New Roman" w:cs="Times New Roman"/>
                <w:bCs/>
                <w:color w:val="000000" w:themeColor="text1"/>
                <w:sz w:val="20"/>
                <w:szCs w:val="20"/>
              </w:rPr>
              <w:t xml:space="preserve"> (</w:t>
            </w:r>
            <w:proofErr w:type="spellStart"/>
            <w:r w:rsidRPr="00C756CE">
              <w:rPr>
                <w:rFonts w:ascii="Times New Roman" w:eastAsiaTheme="minorEastAsia" w:hAnsi="Times New Roman" w:cs="Times New Roman"/>
                <w:bCs/>
                <w:color w:val="000000" w:themeColor="text1"/>
                <w:sz w:val="20"/>
                <w:szCs w:val="20"/>
              </w:rPr>
              <w:t>e.g</w:t>
            </w:r>
            <w:proofErr w:type="spellEnd"/>
            <w:proofErr w:type="gramStart"/>
            <w:r w:rsidRPr="00C756CE">
              <w:rPr>
                <w:rFonts w:ascii="Times New Roman" w:eastAsiaTheme="minorEastAsia" w:hAnsi="Times New Roman" w:cs="Times New Roman"/>
                <w:bCs/>
                <w:color w:val="000000" w:themeColor="text1"/>
                <w:sz w:val="20"/>
                <w:szCs w:val="20"/>
              </w:rPr>
              <w:t>.,</w:t>
            </w:r>
            <w:proofErr w:type="gramEnd"/>
            <w:r w:rsidRPr="00C756CE">
              <w:rPr>
                <w:rFonts w:ascii="Times New Roman" w:eastAsiaTheme="minorEastAsia" w:hAnsi="Times New Roman" w:cs="Times New Roman"/>
                <w:bCs/>
                <w:color w:val="000000" w:themeColor="text1"/>
                <w:sz w:val="20"/>
                <w:szCs w:val="20"/>
              </w:rPr>
              <w:t xml:space="preserve"> </w:t>
            </w:r>
            <w:proofErr w:type="spellStart"/>
            <w:r w:rsidRPr="00C756CE">
              <w:rPr>
                <w:rFonts w:ascii="Times New Roman" w:eastAsiaTheme="minorEastAsia" w:hAnsi="Times New Roman" w:cs="Times New Roman"/>
                <w:bCs/>
                <w:color w:val="000000" w:themeColor="text1"/>
                <w:sz w:val="20"/>
                <w:szCs w:val="20"/>
              </w:rPr>
              <w:t>safe</w:t>
            </w:r>
            <w:proofErr w:type="spellEnd"/>
            <w:r w:rsidRPr="00C756CE">
              <w:rPr>
                <w:rFonts w:ascii="Times New Roman" w:eastAsiaTheme="minorEastAsia" w:hAnsi="Times New Roman" w:cs="Times New Roman"/>
                <w:bCs/>
                <w:color w:val="000000" w:themeColor="text1"/>
                <w:sz w:val="20"/>
                <w:szCs w:val="20"/>
              </w:rPr>
              <w:t xml:space="preserve"> transport, </w:t>
            </w:r>
            <w:proofErr w:type="spellStart"/>
            <w:r w:rsidRPr="00C756CE">
              <w:rPr>
                <w:rFonts w:ascii="Times New Roman" w:eastAsiaTheme="minorEastAsia" w:hAnsi="Times New Roman" w:cs="Times New Roman"/>
                <w:bCs/>
                <w:color w:val="000000" w:themeColor="text1"/>
                <w:sz w:val="20"/>
                <w:szCs w:val="20"/>
              </w:rPr>
              <w:t>lighting</w:t>
            </w:r>
            <w:proofErr w:type="spellEnd"/>
            <w:r w:rsidRPr="00C756CE">
              <w:rPr>
                <w:rFonts w:ascii="Times New Roman" w:eastAsiaTheme="minorEastAsia" w:hAnsi="Times New Roman" w:cs="Times New Roman"/>
                <w:bCs/>
                <w:color w:val="000000" w:themeColor="text1"/>
                <w:sz w:val="20"/>
                <w:szCs w:val="20"/>
              </w:rPr>
              <w:t xml:space="preserve">, </w:t>
            </w:r>
            <w:proofErr w:type="spellStart"/>
            <w:r w:rsidRPr="00C756CE">
              <w:rPr>
                <w:rFonts w:ascii="Times New Roman" w:eastAsiaTheme="minorEastAsia" w:hAnsi="Times New Roman" w:cs="Times New Roman"/>
                <w:bCs/>
                <w:color w:val="000000" w:themeColor="text1"/>
                <w:sz w:val="20"/>
                <w:szCs w:val="20"/>
              </w:rPr>
              <w:t>support</w:t>
            </w:r>
            <w:proofErr w:type="spellEnd"/>
            <w:r w:rsidRPr="00C756CE">
              <w:rPr>
                <w:rFonts w:ascii="Times New Roman" w:eastAsiaTheme="minorEastAsia" w:hAnsi="Times New Roman" w:cs="Times New Roman"/>
                <w:bCs/>
                <w:color w:val="000000" w:themeColor="text1"/>
                <w:sz w:val="20"/>
                <w:szCs w:val="20"/>
              </w:rPr>
              <w:t xml:space="preserve"> </w:t>
            </w:r>
            <w:proofErr w:type="spellStart"/>
            <w:r w:rsidRPr="00C756CE">
              <w:rPr>
                <w:rFonts w:ascii="Times New Roman" w:eastAsiaTheme="minorEastAsia" w:hAnsi="Times New Roman" w:cs="Times New Roman"/>
                <w:bCs/>
                <w:color w:val="000000" w:themeColor="text1"/>
                <w:sz w:val="20"/>
                <w:szCs w:val="20"/>
              </w:rPr>
              <w:t>services</w:t>
            </w:r>
            <w:proofErr w:type="spellEnd"/>
            <w:r w:rsidRPr="00C756CE">
              <w:rPr>
                <w:rFonts w:ascii="Times New Roman" w:eastAsiaTheme="minorEastAsia" w:hAnsi="Times New Roman" w:cs="Times New Roman"/>
                <w:bCs/>
                <w:color w:val="000000" w:themeColor="text1"/>
                <w:sz w:val="20"/>
                <w:szCs w:val="20"/>
              </w:rPr>
              <w:t xml:space="preserve">) </w:t>
            </w:r>
            <w:proofErr w:type="spellStart"/>
            <w:r w:rsidRPr="00C756CE">
              <w:rPr>
                <w:rFonts w:ascii="Times New Roman" w:eastAsiaTheme="minorEastAsia" w:hAnsi="Times New Roman" w:cs="Times New Roman"/>
                <w:bCs/>
                <w:color w:val="000000" w:themeColor="text1"/>
                <w:sz w:val="20"/>
                <w:szCs w:val="20"/>
              </w:rPr>
              <w:t>may</w:t>
            </w:r>
            <w:proofErr w:type="spellEnd"/>
            <w:r w:rsidRPr="00C756CE">
              <w:rPr>
                <w:rFonts w:ascii="Times New Roman" w:eastAsiaTheme="minorEastAsia" w:hAnsi="Times New Roman" w:cs="Times New Roman"/>
                <w:bCs/>
                <w:color w:val="000000" w:themeColor="text1"/>
                <w:sz w:val="20"/>
                <w:szCs w:val="20"/>
              </w:rPr>
              <w:t xml:space="preserve"> </w:t>
            </w:r>
            <w:proofErr w:type="spellStart"/>
            <w:r w:rsidRPr="00C756CE">
              <w:rPr>
                <w:rFonts w:ascii="Times New Roman" w:eastAsiaTheme="minorEastAsia" w:hAnsi="Times New Roman" w:cs="Times New Roman"/>
                <w:bCs/>
                <w:color w:val="000000" w:themeColor="text1"/>
                <w:sz w:val="20"/>
                <w:szCs w:val="20"/>
              </w:rPr>
              <w:t>heighten</w:t>
            </w:r>
            <w:proofErr w:type="spellEnd"/>
            <w:r w:rsidRPr="00C756CE">
              <w:rPr>
                <w:rFonts w:ascii="Times New Roman" w:eastAsiaTheme="minorEastAsia" w:hAnsi="Times New Roman" w:cs="Times New Roman"/>
                <w:bCs/>
                <w:color w:val="000000" w:themeColor="text1"/>
                <w:sz w:val="20"/>
                <w:szCs w:val="20"/>
              </w:rPr>
              <w:t xml:space="preserve"> </w:t>
            </w:r>
            <w:proofErr w:type="spellStart"/>
            <w:r w:rsidRPr="00C756CE">
              <w:rPr>
                <w:rFonts w:ascii="Times New Roman" w:eastAsiaTheme="minorEastAsia" w:hAnsi="Times New Roman" w:cs="Times New Roman"/>
                <w:bCs/>
                <w:color w:val="000000" w:themeColor="text1"/>
                <w:sz w:val="20"/>
                <w:szCs w:val="20"/>
              </w:rPr>
              <w:t>risks</w:t>
            </w:r>
            <w:proofErr w:type="spellEnd"/>
            <w:r w:rsidRPr="00C756CE">
              <w:rPr>
                <w:rFonts w:ascii="Times New Roman" w:eastAsiaTheme="minorEastAsia" w:hAnsi="Times New Roman" w:cs="Times New Roman"/>
                <w:bCs/>
                <w:color w:val="000000" w:themeColor="text1"/>
                <w:sz w:val="20"/>
                <w:szCs w:val="20"/>
              </w:rPr>
              <w:t xml:space="preserve"> </w:t>
            </w:r>
            <w:proofErr w:type="spellStart"/>
            <w:r w:rsidRPr="00C756CE">
              <w:rPr>
                <w:rFonts w:ascii="Times New Roman" w:eastAsiaTheme="minorEastAsia" w:hAnsi="Times New Roman" w:cs="Times New Roman"/>
                <w:bCs/>
                <w:color w:val="000000" w:themeColor="text1"/>
                <w:sz w:val="20"/>
                <w:szCs w:val="20"/>
              </w:rPr>
              <w:t>for</w:t>
            </w:r>
            <w:proofErr w:type="spellEnd"/>
            <w:r w:rsidRPr="00C756CE">
              <w:rPr>
                <w:rFonts w:ascii="Times New Roman" w:eastAsiaTheme="minorEastAsia" w:hAnsi="Times New Roman" w:cs="Times New Roman"/>
                <w:bCs/>
                <w:color w:val="000000" w:themeColor="text1"/>
                <w:sz w:val="20"/>
                <w:szCs w:val="20"/>
              </w:rPr>
              <w:t xml:space="preserve"> </w:t>
            </w:r>
            <w:proofErr w:type="spellStart"/>
            <w:r w:rsidRPr="00C756CE">
              <w:rPr>
                <w:rFonts w:ascii="Times New Roman" w:eastAsiaTheme="minorEastAsia" w:hAnsi="Times New Roman" w:cs="Times New Roman"/>
                <w:bCs/>
                <w:color w:val="000000" w:themeColor="text1"/>
                <w:sz w:val="20"/>
                <w:szCs w:val="20"/>
              </w:rPr>
              <w:t>women</w:t>
            </w:r>
            <w:proofErr w:type="spellEnd"/>
            <w:r w:rsidRPr="00C756CE">
              <w:rPr>
                <w:rFonts w:ascii="Times New Roman" w:eastAsiaTheme="minorEastAsia" w:hAnsi="Times New Roman" w:cs="Times New Roman"/>
                <w:bCs/>
                <w:color w:val="000000" w:themeColor="text1"/>
                <w:sz w:val="20"/>
                <w:szCs w:val="20"/>
              </w:rPr>
              <w:t xml:space="preserve"> </w:t>
            </w:r>
            <w:proofErr w:type="spellStart"/>
            <w:r w:rsidRPr="00C756CE">
              <w:rPr>
                <w:rFonts w:ascii="Times New Roman" w:eastAsiaTheme="minorEastAsia" w:hAnsi="Times New Roman" w:cs="Times New Roman"/>
                <w:bCs/>
                <w:color w:val="000000" w:themeColor="text1"/>
                <w:sz w:val="20"/>
                <w:szCs w:val="20"/>
              </w:rPr>
              <w:t>and</w:t>
            </w:r>
            <w:proofErr w:type="spellEnd"/>
            <w:r w:rsidRPr="00C756CE">
              <w:rPr>
                <w:rFonts w:ascii="Times New Roman" w:eastAsiaTheme="minorEastAsia" w:hAnsi="Times New Roman" w:cs="Times New Roman"/>
                <w:bCs/>
                <w:color w:val="000000" w:themeColor="text1"/>
                <w:sz w:val="20"/>
                <w:szCs w:val="20"/>
              </w:rPr>
              <w:t xml:space="preserve"> </w:t>
            </w:r>
            <w:proofErr w:type="spellStart"/>
            <w:r w:rsidRPr="00C756CE">
              <w:rPr>
                <w:rFonts w:ascii="Times New Roman" w:eastAsiaTheme="minorEastAsia" w:hAnsi="Times New Roman" w:cs="Times New Roman"/>
                <w:bCs/>
                <w:color w:val="000000" w:themeColor="text1"/>
                <w:sz w:val="20"/>
                <w:szCs w:val="20"/>
              </w:rPr>
              <w:t>vulnerable</w:t>
            </w:r>
            <w:proofErr w:type="spellEnd"/>
            <w:r w:rsidRPr="00C756CE">
              <w:rPr>
                <w:rFonts w:ascii="Times New Roman" w:eastAsiaTheme="minorEastAsia" w:hAnsi="Times New Roman" w:cs="Times New Roman"/>
                <w:bCs/>
                <w:color w:val="000000" w:themeColor="text1"/>
                <w:sz w:val="20"/>
                <w:szCs w:val="20"/>
              </w:rPr>
              <w:t xml:space="preserve"> </w:t>
            </w:r>
            <w:proofErr w:type="spellStart"/>
            <w:r w:rsidRPr="00C756CE">
              <w:rPr>
                <w:rFonts w:ascii="Times New Roman" w:eastAsiaTheme="minorEastAsia" w:hAnsi="Times New Roman" w:cs="Times New Roman"/>
                <w:bCs/>
                <w:color w:val="000000" w:themeColor="text1"/>
                <w:sz w:val="20"/>
                <w:szCs w:val="20"/>
              </w:rPr>
              <w:t>groups</w:t>
            </w:r>
            <w:proofErr w:type="spellEnd"/>
            <w:r w:rsidRPr="00C756CE">
              <w:rPr>
                <w:rFonts w:ascii="Times New Roman" w:eastAsiaTheme="minorEastAsia" w:hAnsi="Times New Roman" w:cs="Times New Roman"/>
                <w:bCs/>
                <w:color w:val="000000" w:themeColor="text1"/>
                <w:sz w:val="20"/>
                <w:szCs w:val="20"/>
              </w:rPr>
              <w:t xml:space="preserve">. </w:t>
            </w:r>
            <w:proofErr w:type="spellStart"/>
            <w:r w:rsidRPr="00C756CE">
              <w:rPr>
                <w:rFonts w:ascii="Times New Roman" w:eastAsiaTheme="minorEastAsia" w:hAnsi="Times New Roman" w:cs="Times New Roman"/>
                <w:bCs/>
                <w:color w:val="000000" w:themeColor="text1"/>
                <w:sz w:val="20"/>
                <w:szCs w:val="20"/>
              </w:rPr>
              <w:t>These</w:t>
            </w:r>
            <w:proofErr w:type="spellEnd"/>
            <w:r w:rsidRPr="00C756CE">
              <w:rPr>
                <w:rFonts w:ascii="Times New Roman" w:eastAsiaTheme="minorEastAsia" w:hAnsi="Times New Roman" w:cs="Times New Roman"/>
                <w:bCs/>
                <w:color w:val="000000" w:themeColor="text1"/>
                <w:sz w:val="20"/>
                <w:szCs w:val="20"/>
              </w:rPr>
              <w:t xml:space="preserve"> service </w:t>
            </w:r>
            <w:proofErr w:type="spellStart"/>
            <w:r w:rsidRPr="00C756CE">
              <w:rPr>
                <w:rFonts w:ascii="Times New Roman" w:eastAsiaTheme="minorEastAsia" w:hAnsi="Times New Roman" w:cs="Times New Roman"/>
                <w:bCs/>
                <w:color w:val="000000" w:themeColor="text1"/>
                <w:sz w:val="20"/>
                <w:szCs w:val="20"/>
              </w:rPr>
              <w:t>gaps</w:t>
            </w:r>
            <w:proofErr w:type="spellEnd"/>
            <w:r w:rsidRPr="00C756CE">
              <w:rPr>
                <w:rFonts w:ascii="Times New Roman" w:eastAsiaTheme="minorEastAsia" w:hAnsi="Times New Roman" w:cs="Times New Roman"/>
                <w:bCs/>
                <w:color w:val="000000" w:themeColor="text1"/>
                <w:sz w:val="20"/>
                <w:szCs w:val="20"/>
              </w:rPr>
              <w:t xml:space="preserve"> can </w:t>
            </w:r>
            <w:proofErr w:type="spellStart"/>
            <w:r w:rsidRPr="00C756CE">
              <w:rPr>
                <w:rFonts w:ascii="Times New Roman" w:eastAsiaTheme="minorEastAsia" w:hAnsi="Times New Roman" w:cs="Times New Roman"/>
                <w:bCs/>
                <w:color w:val="000000" w:themeColor="text1"/>
                <w:sz w:val="20"/>
                <w:szCs w:val="20"/>
              </w:rPr>
              <w:t>reduce</w:t>
            </w:r>
            <w:proofErr w:type="spellEnd"/>
            <w:r w:rsidRPr="00C756CE">
              <w:rPr>
                <w:rFonts w:ascii="Times New Roman" w:eastAsiaTheme="minorEastAsia" w:hAnsi="Times New Roman" w:cs="Times New Roman"/>
                <w:bCs/>
                <w:color w:val="000000" w:themeColor="text1"/>
                <w:sz w:val="20"/>
                <w:szCs w:val="20"/>
              </w:rPr>
              <w:t xml:space="preserve"> </w:t>
            </w:r>
            <w:proofErr w:type="spellStart"/>
            <w:r w:rsidRPr="00C756CE">
              <w:rPr>
                <w:rFonts w:ascii="Times New Roman" w:eastAsiaTheme="minorEastAsia" w:hAnsi="Times New Roman" w:cs="Times New Roman"/>
                <w:bCs/>
                <w:color w:val="000000" w:themeColor="text1"/>
                <w:sz w:val="20"/>
                <w:szCs w:val="20"/>
              </w:rPr>
              <w:t>safety</w:t>
            </w:r>
            <w:proofErr w:type="spellEnd"/>
            <w:r w:rsidRPr="00C756CE">
              <w:rPr>
                <w:rFonts w:ascii="Times New Roman" w:eastAsiaTheme="minorEastAsia" w:hAnsi="Times New Roman" w:cs="Times New Roman"/>
                <w:bCs/>
                <w:color w:val="000000" w:themeColor="text1"/>
                <w:sz w:val="20"/>
                <w:szCs w:val="20"/>
              </w:rPr>
              <w:t xml:space="preserve"> </w:t>
            </w:r>
            <w:proofErr w:type="spellStart"/>
            <w:r w:rsidRPr="00C756CE">
              <w:rPr>
                <w:rFonts w:ascii="Times New Roman" w:eastAsiaTheme="minorEastAsia" w:hAnsi="Times New Roman" w:cs="Times New Roman"/>
                <w:bCs/>
                <w:color w:val="000000" w:themeColor="text1"/>
                <w:sz w:val="20"/>
                <w:szCs w:val="20"/>
              </w:rPr>
              <w:t>and</w:t>
            </w:r>
            <w:proofErr w:type="spellEnd"/>
            <w:r w:rsidRPr="00C756CE">
              <w:rPr>
                <w:rFonts w:ascii="Times New Roman" w:eastAsiaTheme="minorEastAsia" w:hAnsi="Times New Roman" w:cs="Times New Roman"/>
                <w:bCs/>
                <w:color w:val="000000" w:themeColor="text1"/>
                <w:sz w:val="20"/>
                <w:szCs w:val="20"/>
              </w:rPr>
              <w:t xml:space="preserve"> </w:t>
            </w:r>
            <w:proofErr w:type="spellStart"/>
            <w:r w:rsidRPr="00C756CE">
              <w:rPr>
                <w:rFonts w:ascii="Times New Roman" w:eastAsiaTheme="minorEastAsia" w:hAnsi="Times New Roman" w:cs="Times New Roman"/>
                <w:bCs/>
                <w:color w:val="000000" w:themeColor="text1"/>
                <w:sz w:val="20"/>
                <w:szCs w:val="20"/>
              </w:rPr>
              <w:t>access</w:t>
            </w:r>
            <w:proofErr w:type="spellEnd"/>
            <w:r w:rsidRPr="00C756CE">
              <w:rPr>
                <w:rFonts w:ascii="Times New Roman" w:eastAsiaTheme="minorEastAsia" w:hAnsi="Times New Roman" w:cs="Times New Roman"/>
                <w:bCs/>
                <w:color w:val="000000" w:themeColor="text1"/>
                <w:sz w:val="20"/>
                <w:szCs w:val="20"/>
              </w:rPr>
              <w:t xml:space="preserve"> </w:t>
            </w:r>
            <w:proofErr w:type="spellStart"/>
            <w:r w:rsidRPr="00C756CE">
              <w:rPr>
                <w:rFonts w:ascii="Times New Roman" w:eastAsiaTheme="minorEastAsia" w:hAnsi="Times New Roman" w:cs="Times New Roman"/>
                <w:bCs/>
                <w:color w:val="000000" w:themeColor="text1"/>
                <w:sz w:val="20"/>
                <w:szCs w:val="20"/>
              </w:rPr>
              <w:t>around</w:t>
            </w:r>
            <w:proofErr w:type="spellEnd"/>
            <w:r w:rsidRPr="00C756CE">
              <w:rPr>
                <w:rFonts w:ascii="Times New Roman" w:eastAsiaTheme="minorEastAsia" w:hAnsi="Times New Roman" w:cs="Times New Roman"/>
                <w:bCs/>
                <w:color w:val="000000" w:themeColor="text1"/>
                <w:sz w:val="20"/>
                <w:szCs w:val="20"/>
              </w:rPr>
              <w:t xml:space="preserve"> </w:t>
            </w:r>
            <w:proofErr w:type="spellStart"/>
            <w:r w:rsidRPr="00C756CE">
              <w:rPr>
                <w:rFonts w:ascii="Times New Roman" w:eastAsiaTheme="minorEastAsia" w:hAnsi="Times New Roman" w:cs="Times New Roman"/>
                <w:bCs/>
                <w:color w:val="000000" w:themeColor="text1"/>
                <w:sz w:val="20"/>
                <w:szCs w:val="20"/>
              </w:rPr>
              <w:t>project</w:t>
            </w:r>
            <w:proofErr w:type="spellEnd"/>
            <w:r w:rsidRPr="00C756CE">
              <w:rPr>
                <w:rFonts w:ascii="Times New Roman" w:eastAsiaTheme="minorEastAsia" w:hAnsi="Times New Roman" w:cs="Times New Roman"/>
                <w:bCs/>
                <w:color w:val="000000" w:themeColor="text1"/>
                <w:sz w:val="20"/>
                <w:szCs w:val="20"/>
              </w:rPr>
              <w:t xml:space="preserve"> </w:t>
            </w:r>
            <w:proofErr w:type="spellStart"/>
            <w:r w:rsidRPr="00C756CE">
              <w:rPr>
                <w:rFonts w:ascii="Times New Roman" w:eastAsiaTheme="minorEastAsia" w:hAnsi="Times New Roman" w:cs="Times New Roman"/>
                <w:bCs/>
                <w:color w:val="000000" w:themeColor="text1"/>
                <w:sz w:val="20"/>
                <w:szCs w:val="20"/>
              </w:rPr>
              <w:t>areas</w:t>
            </w:r>
            <w:proofErr w:type="spellEnd"/>
            <w:r w:rsidRPr="00C756CE">
              <w:rPr>
                <w:rFonts w:ascii="Times New Roman" w:eastAsiaTheme="minorEastAsia" w:hAnsi="Times New Roman" w:cs="Times New Roman"/>
                <w:bCs/>
                <w:color w:val="000000" w:themeColor="text1"/>
                <w:sz w:val="20"/>
                <w:szCs w:val="20"/>
              </w:rPr>
              <w:t>.</w:t>
            </w:r>
            <w:r>
              <w:t xml:space="preserve"> </w:t>
            </w:r>
            <w:proofErr w:type="spellStart"/>
            <w:r>
              <w:rPr>
                <w:rFonts w:ascii="Times New Roman" w:eastAsiaTheme="minorEastAsia" w:hAnsi="Times New Roman" w:cs="Times New Roman"/>
                <w:bCs/>
                <w:color w:val="000000" w:themeColor="text1"/>
                <w:sz w:val="20"/>
                <w:szCs w:val="20"/>
              </w:rPr>
              <w:t>It</w:t>
            </w:r>
            <w:proofErr w:type="spellEnd"/>
            <w:r>
              <w:rPr>
                <w:rFonts w:ascii="Times New Roman" w:eastAsiaTheme="minorEastAsia" w:hAnsi="Times New Roman" w:cs="Times New Roman"/>
                <w:bCs/>
                <w:color w:val="000000" w:themeColor="text1"/>
                <w:sz w:val="20"/>
                <w:szCs w:val="20"/>
              </w:rPr>
              <w:t xml:space="preserve"> </w:t>
            </w:r>
            <w:proofErr w:type="spellStart"/>
            <w:r>
              <w:rPr>
                <w:rFonts w:ascii="Times New Roman" w:eastAsiaTheme="minorEastAsia" w:hAnsi="Times New Roman" w:cs="Times New Roman"/>
                <w:bCs/>
                <w:color w:val="000000" w:themeColor="text1"/>
                <w:sz w:val="20"/>
                <w:szCs w:val="20"/>
              </w:rPr>
              <w:t>e</w:t>
            </w:r>
            <w:r w:rsidRPr="00A6157D">
              <w:rPr>
                <w:rFonts w:ascii="Times New Roman" w:eastAsiaTheme="minorEastAsia" w:hAnsi="Times New Roman" w:cs="Times New Roman"/>
                <w:bCs/>
                <w:color w:val="000000" w:themeColor="text1"/>
                <w:sz w:val="20"/>
                <w:szCs w:val="20"/>
              </w:rPr>
              <w:t>xacerbates</w:t>
            </w:r>
            <w:proofErr w:type="spellEnd"/>
            <w:r w:rsidRPr="00A6157D">
              <w:rPr>
                <w:rFonts w:ascii="Times New Roman" w:eastAsiaTheme="minorEastAsia" w:hAnsi="Times New Roman" w:cs="Times New Roman"/>
                <w:bCs/>
                <w:color w:val="000000" w:themeColor="text1"/>
                <w:sz w:val="20"/>
                <w:szCs w:val="20"/>
              </w:rPr>
              <w:t xml:space="preserve"> </w:t>
            </w:r>
            <w:proofErr w:type="spellStart"/>
            <w:r w:rsidRPr="00A6157D">
              <w:rPr>
                <w:rFonts w:ascii="Times New Roman" w:eastAsiaTheme="minorEastAsia" w:hAnsi="Times New Roman" w:cs="Times New Roman"/>
                <w:bCs/>
                <w:color w:val="000000" w:themeColor="text1"/>
                <w:sz w:val="20"/>
                <w:szCs w:val="20"/>
              </w:rPr>
              <w:t>spatial</w:t>
            </w:r>
            <w:proofErr w:type="spellEnd"/>
            <w:r w:rsidRPr="00A6157D">
              <w:rPr>
                <w:rFonts w:ascii="Times New Roman" w:eastAsiaTheme="minorEastAsia" w:hAnsi="Times New Roman" w:cs="Times New Roman"/>
                <w:bCs/>
                <w:color w:val="000000" w:themeColor="text1"/>
                <w:sz w:val="20"/>
                <w:szCs w:val="20"/>
              </w:rPr>
              <w:t xml:space="preserve"> </w:t>
            </w:r>
            <w:proofErr w:type="spellStart"/>
            <w:r w:rsidRPr="00A6157D">
              <w:rPr>
                <w:rFonts w:ascii="Times New Roman" w:eastAsiaTheme="minorEastAsia" w:hAnsi="Times New Roman" w:cs="Times New Roman"/>
                <w:bCs/>
                <w:color w:val="000000" w:themeColor="text1"/>
                <w:sz w:val="20"/>
                <w:szCs w:val="20"/>
              </w:rPr>
              <w:t>vulnerabilities</w:t>
            </w:r>
            <w:proofErr w:type="spellEnd"/>
            <w:r w:rsidRPr="00A6157D">
              <w:rPr>
                <w:rFonts w:ascii="Times New Roman" w:eastAsiaTheme="minorEastAsia" w:hAnsi="Times New Roman" w:cs="Times New Roman"/>
                <w:bCs/>
                <w:color w:val="000000" w:themeColor="text1"/>
                <w:sz w:val="20"/>
                <w:szCs w:val="20"/>
              </w:rPr>
              <w:t xml:space="preserve">, </w:t>
            </w:r>
            <w:proofErr w:type="spellStart"/>
            <w:r w:rsidRPr="00A6157D">
              <w:rPr>
                <w:rFonts w:ascii="Times New Roman" w:eastAsiaTheme="minorEastAsia" w:hAnsi="Times New Roman" w:cs="Times New Roman"/>
                <w:bCs/>
                <w:color w:val="000000" w:themeColor="text1"/>
                <w:sz w:val="20"/>
                <w:szCs w:val="20"/>
              </w:rPr>
              <w:t>directly</w:t>
            </w:r>
            <w:proofErr w:type="spellEnd"/>
            <w:r w:rsidRPr="00A6157D">
              <w:rPr>
                <w:rFonts w:ascii="Times New Roman" w:eastAsiaTheme="minorEastAsia" w:hAnsi="Times New Roman" w:cs="Times New Roman"/>
                <w:bCs/>
                <w:color w:val="000000" w:themeColor="text1"/>
                <w:sz w:val="20"/>
                <w:szCs w:val="20"/>
              </w:rPr>
              <w:t xml:space="preserve"> </w:t>
            </w:r>
            <w:proofErr w:type="spellStart"/>
            <w:r w:rsidRPr="00A6157D">
              <w:rPr>
                <w:rFonts w:ascii="Times New Roman" w:eastAsiaTheme="minorEastAsia" w:hAnsi="Times New Roman" w:cs="Times New Roman"/>
                <w:bCs/>
                <w:color w:val="000000" w:themeColor="text1"/>
                <w:sz w:val="20"/>
                <w:szCs w:val="20"/>
              </w:rPr>
              <w:t>increasing</w:t>
            </w:r>
            <w:proofErr w:type="spellEnd"/>
            <w:r w:rsidRPr="00A6157D">
              <w:rPr>
                <w:rFonts w:ascii="Times New Roman" w:eastAsiaTheme="minorEastAsia" w:hAnsi="Times New Roman" w:cs="Times New Roman"/>
                <w:bCs/>
                <w:color w:val="000000" w:themeColor="text1"/>
                <w:sz w:val="20"/>
                <w:szCs w:val="20"/>
              </w:rPr>
              <w:t xml:space="preserve"> </w:t>
            </w:r>
            <w:proofErr w:type="spellStart"/>
            <w:r w:rsidRPr="00A6157D">
              <w:rPr>
                <w:rFonts w:ascii="Times New Roman" w:eastAsiaTheme="minorEastAsia" w:hAnsi="Times New Roman" w:cs="Times New Roman"/>
                <w:bCs/>
                <w:color w:val="000000" w:themeColor="text1"/>
                <w:sz w:val="20"/>
                <w:szCs w:val="20"/>
              </w:rPr>
              <w:t>the</w:t>
            </w:r>
            <w:proofErr w:type="spellEnd"/>
            <w:r w:rsidRPr="00A6157D">
              <w:rPr>
                <w:rFonts w:ascii="Times New Roman" w:eastAsiaTheme="minorEastAsia" w:hAnsi="Times New Roman" w:cs="Times New Roman"/>
                <w:bCs/>
                <w:color w:val="000000" w:themeColor="text1"/>
                <w:sz w:val="20"/>
                <w:szCs w:val="20"/>
              </w:rPr>
              <w:t xml:space="preserve"> risk of </w:t>
            </w:r>
            <w:proofErr w:type="spellStart"/>
            <w:r w:rsidRPr="00A6157D">
              <w:rPr>
                <w:rFonts w:ascii="Times New Roman" w:eastAsiaTheme="minorEastAsia" w:hAnsi="Times New Roman" w:cs="Times New Roman"/>
                <w:bCs/>
                <w:color w:val="000000" w:themeColor="text1"/>
                <w:sz w:val="20"/>
                <w:szCs w:val="20"/>
              </w:rPr>
              <w:t>harassment</w:t>
            </w:r>
            <w:proofErr w:type="spellEnd"/>
            <w:r w:rsidRPr="00A6157D">
              <w:rPr>
                <w:rFonts w:ascii="Times New Roman" w:eastAsiaTheme="minorEastAsia" w:hAnsi="Times New Roman" w:cs="Times New Roman"/>
                <w:bCs/>
                <w:color w:val="000000" w:themeColor="text1"/>
                <w:sz w:val="20"/>
                <w:szCs w:val="20"/>
              </w:rPr>
              <w:t xml:space="preserve"> in transit </w:t>
            </w:r>
            <w:proofErr w:type="spellStart"/>
            <w:r w:rsidRPr="00A6157D">
              <w:rPr>
                <w:rFonts w:ascii="Times New Roman" w:eastAsiaTheme="minorEastAsia" w:hAnsi="Times New Roman" w:cs="Times New Roman"/>
                <w:bCs/>
                <w:color w:val="000000" w:themeColor="text1"/>
                <w:sz w:val="20"/>
                <w:szCs w:val="20"/>
              </w:rPr>
              <w:t>and</w:t>
            </w:r>
            <w:proofErr w:type="spellEnd"/>
            <w:r w:rsidRPr="00A6157D">
              <w:rPr>
                <w:rFonts w:ascii="Times New Roman" w:eastAsiaTheme="minorEastAsia" w:hAnsi="Times New Roman" w:cs="Times New Roman"/>
                <w:bCs/>
                <w:color w:val="000000" w:themeColor="text1"/>
                <w:sz w:val="20"/>
                <w:szCs w:val="20"/>
              </w:rPr>
              <w:t xml:space="preserve"> </w:t>
            </w:r>
            <w:proofErr w:type="spellStart"/>
            <w:r w:rsidRPr="00A6157D">
              <w:rPr>
                <w:rFonts w:ascii="Times New Roman" w:eastAsiaTheme="minorEastAsia" w:hAnsi="Times New Roman" w:cs="Times New Roman"/>
                <w:bCs/>
                <w:color w:val="000000" w:themeColor="text1"/>
                <w:sz w:val="20"/>
                <w:szCs w:val="20"/>
              </w:rPr>
              <w:t>public</w:t>
            </w:r>
            <w:proofErr w:type="spellEnd"/>
            <w:r w:rsidRPr="00A6157D">
              <w:rPr>
                <w:rFonts w:ascii="Times New Roman" w:eastAsiaTheme="minorEastAsia" w:hAnsi="Times New Roman" w:cs="Times New Roman"/>
                <w:bCs/>
                <w:color w:val="000000" w:themeColor="text1"/>
                <w:sz w:val="20"/>
                <w:szCs w:val="20"/>
              </w:rPr>
              <w:t xml:space="preserve"> </w:t>
            </w:r>
            <w:proofErr w:type="spellStart"/>
            <w:r w:rsidRPr="00A6157D">
              <w:rPr>
                <w:rFonts w:ascii="Times New Roman" w:eastAsiaTheme="minorEastAsia" w:hAnsi="Times New Roman" w:cs="Times New Roman"/>
                <w:bCs/>
                <w:color w:val="000000" w:themeColor="text1"/>
                <w:sz w:val="20"/>
                <w:szCs w:val="20"/>
              </w:rPr>
              <w:t>areas</w:t>
            </w:r>
            <w:proofErr w:type="spellEnd"/>
            <w:r w:rsidRPr="00A6157D">
              <w:rPr>
                <w:rFonts w:ascii="Times New Roman" w:eastAsiaTheme="minorEastAsia" w:hAnsi="Times New Roman" w:cs="Times New Roman"/>
                <w:bCs/>
                <w:color w:val="000000" w:themeColor="text1"/>
                <w:sz w:val="20"/>
                <w:szCs w:val="20"/>
              </w:rPr>
              <w:t xml:space="preserve"> </w:t>
            </w:r>
            <w:proofErr w:type="spellStart"/>
            <w:r w:rsidRPr="00A6157D">
              <w:rPr>
                <w:rFonts w:ascii="Times New Roman" w:eastAsiaTheme="minorEastAsia" w:hAnsi="Times New Roman" w:cs="Times New Roman"/>
                <w:bCs/>
                <w:color w:val="000000" w:themeColor="text1"/>
                <w:sz w:val="20"/>
                <w:szCs w:val="20"/>
              </w:rPr>
              <w:t>while</w:t>
            </w:r>
            <w:proofErr w:type="spellEnd"/>
            <w:r w:rsidRPr="00A6157D">
              <w:rPr>
                <w:rFonts w:ascii="Times New Roman" w:eastAsiaTheme="minorEastAsia" w:hAnsi="Times New Roman" w:cs="Times New Roman"/>
                <w:bCs/>
                <w:color w:val="000000" w:themeColor="text1"/>
                <w:sz w:val="20"/>
                <w:szCs w:val="20"/>
              </w:rPr>
              <w:t xml:space="preserve"> </w:t>
            </w:r>
            <w:proofErr w:type="spellStart"/>
            <w:r w:rsidRPr="00A6157D">
              <w:rPr>
                <w:rFonts w:ascii="Times New Roman" w:eastAsiaTheme="minorEastAsia" w:hAnsi="Times New Roman" w:cs="Times New Roman"/>
                <w:bCs/>
                <w:color w:val="000000" w:themeColor="text1"/>
                <w:sz w:val="20"/>
                <w:szCs w:val="20"/>
              </w:rPr>
              <w:t>limiting</w:t>
            </w:r>
            <w:proofErr w:type="spellEnd"/>
            <w:r w:rsidRPr="00A6157D">
              <w:rPr>
                <w:rFonts w:ascii="Times New Roman" w:eastAsiaTheme="minorEastAsia" w:hAnsi="Times New Roman" w:cs="Times New Roman"/>
                <w:bCs/>
                <w:color w:val="000000" w:themeColor="text1"/>
                <w:sz w:val="20"/>
                <w:szCs w:val="20"/>
              </w:rPr>
              <w:t xml:space="preserve"> </w:t>
            </w:r>
            <w:proofErr w:type="spellStart"/>
            <w:r w:rsidRPr="00A6157D">
              <w:rPr>
                <w:rFonts w:ascii="Times New Roman" w:eastAsiaTheme="minorEastAsia" w:hAnsi="Times New Roman" w:cs="Times New Roman"/>
                <w:bCs/>
                <w:color w:val="000000" w:themeColor="text1"/>
                <w:sz w:val="20"/>
                <w:szCs w:val="20"/>
              </w:rPr>
              <w:t>the</w:t>
            </w:r>
            <w:proofErr w:type="spellEnd"/>
            <w:r w:rsidRPr="00A6157D">
              <w:rPr>
                <w:rFonts w:ascii="Times New Roman" w:eastAsiaTheme="minorEastAsia" w:hAnsi="Times New Roman" w:cs="Times New Roman"/>
                <w:bCs/>
                <w:color w:val="000000" w:themeColor="text1"/>
                <w:sz w:val="20"/>
                <w:szCs w:val="20"/>
              </w:rPr>
              <w:t xml:space="preserve"> </w:t>
            </w:r>
            <w:proofErr w:type="spellStart"/>
            <w:r w:rsidRPr="00A6157D">
              <w:rPr>
                <w:rFonts w:ascii="Times New Roman" w:eastAsiaTheme="minorEastAsia" w:hAnsi="Times New Roman" w:cs="Times New Roman"/>
                <w:bCs/>
                <w:color w:val="000000" w:themeColor="text1"/>
                <w:sz w:val="20"/>
                <w:szCs w:val="20"/>
              </w:rPr>
              <w:t>project's</w:t>
            </w:r>
            <w:proofErr w:type="spellEnd"/>
            <w:r w:rsidRPr="00A6157D">
              <w:rPr>
                <w:rFonts w:ascii="Times New Roman" w:eastAsiaTheme="minorEastAsia" w:hAnsi="Times New Roman" w:cs="Times New Roman"/>
                <w:bCs/>
                <w:color w:val="000000" w:themeColor="text1"/>
                <w:sz w:val="20"/>
                <w:szCs w:val="20"/>
              </w:rPr>
              <w:t xml:space="preserve"> </w:t>
            </w:r>
            <w:proofErr w:type="spellStart"/>
            <w:r w:rsidRPr="00A6157D">
              <w:rPr>
                <w:rFonts w:ascii="Times New Roman" w:eastAsiaTheme="minorEastAsia" w:hAnsi="Times New Roman" w:cs="Times New Roman"/>
                <w:bCs/>
                <w:color w:val="000000" w:themeColor="text1"/>
                <w:sz w:val="20"/>
                <w:szCs w:val="20"/>
              </w:rPr>
              <w:t>ability</w:t>
            </w:r>
            <w:proofErr w:type="spellEnd"/>
            <w:r w:rsidRPr="00A6157D">
              <w:rPr>
                <w:rFonts w:ascii="Times New Roman" w:eastAsiaTheme="minorEastAsia" w:hAnsi="Times New Roman" w:cs="Times New Roman"/>
                <w:bCs/>
                <w:color w:val="000000" w:themeColor="text1"/>
                <w:sz w:val="20"/>
                <w:szCs w:val="20"/>
              </w:rPr>
              <w:t xml:space="preserve"> </w:t>
            </w:r>
            <w:proofErr w:type="spellStart"/>
            <w:r w:rsidRPr="00A6157D">
              <w:rPr>
                <w:rFonts w:ascii="Times New Roman" w:eastAsiaTheme="minorEastAsia" w:hAnsi="Times New Roman" w:cs="Times New Roman"/>
                <w:bCs/>
                <w:color w:val="000000" w:themeColor="text1"/>
                <w:sz w:val="20"/>
                <w:szCs w:val="20"/>
              </w:rPr>
              <w:t>to</w:t>
            </w:r>
            <w:proofErr w:type="spellEnd"/>
            <w:r w:rsidRPr="00A6157D">
              <w:rPr>
                <w:rFonts w:ascii="Times New Roman" w:eastAsiaTheme="minorEastAsia" w:hAnsi="Times New Roman" w:cs="Times New Roman"/>
                <w:bCs/>
                <w:color w:val="000000" w:themeColor="text1"/>
                <w:sz w:val="20"/>
                <w:szCs w:val="20"/>
              </w:rPr>
              <w:t xml:space="preserve"> </w:t>
            </w:r>
            <w:proofErr w:type="spellStart"/>
            <w:r w:rsidRPr="00A6157D">
              <w:rPr>
                <w:rFonts w:ascii="Times New Roman" w:eastAsiaTheme="minorEastAsia" w:hAnsi="Times New Roman" w:cs="Times New Roman"/>
                <w:bCs/>
                <w:color w:val="000000" w:themeColor="text1"/>
                <w:sz w:val="20"/>
                <w:szCs w:val="20"/>
              </w:rPr>
              <w:t>provide</w:t>
            </w:r>
            <w:proofErr w:type="spellEnd"/>
            <w:r w:rsidRPr="00A6157D">
              <w:rPr>
                <w:rFonts w:ascii="Times New Roman" w:eastAsiaTheme="minorEastAsia" w:hAnsi="Times New Roman" w:cs="Times New Roman"/>
                <w:bCs/>
                <w:color w:val="000000" w:themeColor="text1"/>
                <w:sz w:val="20"/>
                <w:szCs w:val="20"/>
              </w:rPr>
              <w:t xml:space="preserve"> a </w:t>
            </w:r>
            <w:proofErr w:type="spellStart"/>
            <w:r w:rsidRPr="00A6157D">
              <w:rPr>
                <w:rFonts w:ascii="Times New Roman" w:eastAsiaTheme="minorEastAsia" w:hAnsi="Times New Roman" w:cs="Times New Roman"/>
                <w:bCs/>
                <w:color w:val="000000" w:themeColor="text1"/>
                <w:sz w:val="20"/>
                <w:szCs w:val="20"/>
              </w:rPr>
              <w:t>comprehensive</w:t>
            </w:r>
            <w:proofErr w:type="spellEnd"/>
            <w:r w:rsidRPr="00A6157D">
              <w:rPr>
                <w:rFonts w:ascii="Times New Roman" w:eastAsiaTheme="minorEastAsia" w:hAnsi="Times New Roman" w:cs="Times New Roman"/>
                <w:bCs/>
                <w:color w:val="000000" w:themeColor="text1"/>
                <w:sz w:val="20"/>
                <w:szCs w:val="20"/>
              </w:rPr>
              <w:t xml:space="preserve"> </w:t>
            </w:r>
            <w:proofErr w:type="spellStart"/>
            <w:r w:rsidRPr="00A6157D">
              <w:rPr>
                <w:rFonts w:ascii="Times New Roman" w:eastAsiaTheme="minorEastAsia" w:hAnsi="Times New Roman" w:cs="Times New Roman"/>
                <w:bCs/>
                <w:color w:val="000000" w:themeColor="text1"/>
                <w:sz w:val="20"/>
                <w:szCs w:val="20"/>
              </w:rPr>
              <w:t>safety</w:t>
            </w:r>
            <w:proofErr w:type="spellEnd"/>
            <w:r w:rsidRPr="00A6157D">
              <w:rPr>
                <w:rFonts w:ascii="Times New Roman" w:eastAsiaTheme="minorEastAsia" w:hAnsi="Times New Roman" w:cs="Times New Roman"/>
                <w:bCs/>
                <w:color w:val="000000" w:themeColor="text1"/>
                <w:sz w:val="20"/>
                <w:szCs w:val="20"/>
              </w:rPr>
              <w:t xml:space="preserve"> net </w:t>
            </w:r>
            <w:proofErr w:type="spellStart"/>
            <w:r w:rsidRPr="00A6157D">
              <w:rPr>
                <w:rFonts w:ascii="Times New Roman" w:eastAsiaTheme="minorEastAsia" w:hAnsi="Times New Roman" w:cs="Times New Roman"/>
                <w:bCs/>
                <w:color w:val="000000" w:themeColor="text1"/>
                <w:sz w:val="20"/>
                <w:szCs w:val="20"/>
              </w:rPr>
              <w:t>for</w:t>
            </w:r>
            <w:proofErr w:type="spellEnd"/>
            <w:r w:rsidRPr="00A6157D">
              <w:rPr>
                <w:rFonts w:ascii="Times New Roman" w:eastAsiaTheme="minorEastAsia" w:hAnsi="Times New Roman" w:cs="Times New Roman"/>
                <w:bCs/>
                <w:color w:val="000000" w:themeColor="text1"/>
                <w:sz w:val="20"/>
                <w:szCs w:val="20"/>
              </w:rPr>
              <w:t xml:space="preserve"> </w:t>
            </w:r>
            <w:proofErr w:type="spellStart"/>
            <w:r w:rsidRPr="00A6157D">
              <w:rPr>
                <w:rFonts w:ascii="Times New Roman" w:eastAsiaTheme="minorEastAsia" w:hAnsi="Times New Roman" w:cs="Times New Roman"/>
                <w:bCs/>
                <w:color w:val="000000" w:themeColor="text1"/>
                <w:sz w:val="20"/>
                <w:szCs w:val="20"/>
              </w:rPr>
              <w:t>survivors</w:t>
            </w:r>
            <w:proofErr w:type="spellEnd"/>
            <w:r w:rsidRPr="00A6157D">
              <w:rPr>
                <w:rFonts w:ascii="Times New Roman" w:eastAsiaTheme="minorEastAsia" w:hAnsi="Times New Roman" w:cs="Times New Roman"/>
                <w:bCs/>
                <w:color w:val="000000" w:themeColor="text1"/>
                <w:sz w:val="20"/>
                <w:szCs w:val="20"/>
              </w:rPr>
              <w:t xml:space="preserve"> </w:t>
            </w:r>
            <w:proofErr w:type="spellStart"/>
            <w:r w:rsidRPr="00A6157D">
              <w:rPr>
                <w:rFonts w:ascii="Times New Roman" w:eastAsiaTheme="minorEastAsia" w:hAnsi="Times New Roman" w:cs="Times New Roman"/>
                <w:bCs/>
                <w:color w:val="000000" w:themeColor="text1"/>
                <w:sz w:val="20"/>
                <w:szCs w:val="20"/>
              </w:rPr>
              <w:t>and</w:t>
            </w:r>
            <w:proofErr w:type="spellEnd"/>
            <w:r w:rsidRPr="00A6157D">
              <w:rPr>
                <w:rFonts w:ascii="Times New Roman" w:eastAsiaTheme="minorEastAsia" w:hAnsi="Times New Roman" w:cs="Times New Roman"/>
                <w:bCs/>
                <w:color w:val="000000" w:themeColor="text1"/>
                <w:sz w:val="20"/>
                <w:szCs w:val="20"/>
              </w:rPr>
              <w:t xml:space="preserve"> </w:t>
            </w:r>
            <w:proofErr w:type="spellStart"/>
            <w:r w:rsidRPr="00A6157D">
              <w:rPr>
                <w:rFonts w:ascii="Times New Roman" w:eastAsiaTheme="minorEastAsia" w:hAnsi="Times New Roman" w:cs="Times New Roman"/>
                <w:bCs/>
                <w:color w:val="000000" w:themeColor="text1"/>
                <w:sz w:val="20"/>
                <w:szCs w:val="20"/>
              </w:rPr>
              <w:t>workers</w:t>
            </w:r>
            <w:proofErr w:type="spellEnd"/>
            <w:r w:rsidRPr="00A6157D">
              <w:rPr>
                <w:rFonts w:ascii="Times New Roman" w:eastAsiaTheme="minorEastAsia" w:hAnsi="Times New Roman" w:cs="Times New Roman"/>
                <w:bCs/>
                <w:color w:val="000000" w:themeColor="text1"/>
                <w:sz w:val="20"/>
                <w:szCs w:val="20"/>
              </w:rPr>
              <w:t>.</w:t>
            </w:r>
          </w:p>
        </w:tc>
      </w:tr>
      <w:tr w:rsidR="002F1D0C" w:rsidRPr="00FA7A40" w14:paraId="2FE4044F" w14:textId="77777777" w:rsidTr="002F1D0C">
        <w:trPr>
          <w:trHeight w:val="575"/>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7498AFE7" w14:textId="24B1AD22" w:rsidR="002F1D0C" w:rsidRPr="00855CDC"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12</w:t>
            </w:r>
          </w:p>
        </w:tc>
        <w:tc>
          <w:tcPr>
            <w:tcW w:w="6301" w:type="dxa"/>
            <w:vAlign w:val="center"/>
          </w:tcPr>
          <w:p w14:paraId="20A11CD1" w14:textId="77777777" w:rsidR="002F1D0C" w:rsidRPr="00FA7A40" w:rsidRDefault="002F1D0C" w:rsidP="002310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 xml:space="preserve">Unavailable and/or insufficient </w:t>
            </w:r>
            <w:r>
              <w:rPr>
                <w:rFonts w:ascii="Times New Roman" w:hAnsi="Times New Roman" w:cs="Times New Roman"/>
                <w:color w:val="000000" w:themeColor="text1"/>
                <w:sz w:val="20"/>
                <w:szCs w:val="20"/>
                <w:lang w:val="en-US"/>
              </w:rPr>
              <w:t>SEA/SH</w:t>
            </w:r>
            <w:r w:rsidRPr="00FA7A40">
              <w:rPr>
                <w:rFonts w:ascii="Times New Roman" w:hAnsi="Times New Roman" w:cs="Times New Roman"/>
                <w:color w:val="000000" w:themeColor="text1"/>
                <w:sz w:val="20"/>
                <w:szCs w:val="20"/>
                <w:lang w:val="en-US"/>
              </w:rPr>
              <w:t xml:space="preserve"> service providers in project provinces</w:t>
            </w:r>
          </w:p>
        </w:tc>
        <w:tc>
          <w:tcPr>
            <w:tcW w:w="2844" w:type="dxa"/>
            <w:vAlign w:val="center"/>
          </w:tcPr>
          <w:p w14:paraId="5FDB46FB" w14:textId="71A16B94"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Moderate</w:t>
            </w:r>
          </w:p>
        </w:tc>
        <w:tc>
          <w:tcPr>
            <w:tcW w:w="2642" w:type="dxa"/>
            <w:vAlign w:val="center"/>
          </w:tcPr>
          <w:p w14:paraId="7A3EE8D7" w14:textId="58A8F045"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Substantial</w:t>
            </w:r>
          </w:p>
        </w:tc>
        <w:tc>
          <w:tcPr>
            <w:tcW w:w="9963" w:type="dxa"/>
            <w:vAlign w:val="center"/>
          </w:tcPr>
          <w:p w14:paraId="5A778241" w14:textId="00BF939E" w:rsidR="002F1D0C" w:rsidRPr="00FA7A40" w:rsidRDefault="002F1D0C" w:rsidP="002310F0">
            <w:pPr>
              <w:pStyle w:val="ListeParagraf"/>
              <w:ind w:left="33"/>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eastAsiaTheme="minorEastAsia" w:hAnsi="Times New Roman" w:cs="Times New Roman"/>
                <w:bCs/>
                <w:color w:val="000000" w:themeColor="text1"/>
                <w:sz w:val="20"/>
                <w:szCs w:val="20"/>
                <w:lang w:val="en-US"/>
              </w:rPr>
              <w:t>Restricting people’s access to information and resources to seek help</w:t>
            </w:r>
            <w:r>
              <w:rPr>
                <w:rFonts w:ascii="Times New Roman" w:eastAsiaTheme="minorEastAsia" w:hAnsi="Times New Roman" w:cs="Times New Roman"/>
                <w:bCs/>
                <w:color w:val="000000" w:themeColor="text1"/>
                <w:sz w:val="20"/>
                <w:szCs w:val="20"/>
                <w:lang w:val="en-US"/>
              </w:rPr>
              <w:t xml:space="preserve">. It </w:t>
            </w:r>
            <w:r w:rsidRPr="00DE5575">
              <w:rPr>
                <w:rFonts w:ascii="Times New Roman" w:eastAsiaTheme="minorEastAsia" w:hAnsi="Times New Roman" w:cs="Times New Roman"/>
                <w:bCs/>
                <w:color w:val="000000" w:themeColor="text1"/>
                <w:sz w:val="20"/>
                <w:szCs w:val="20"/>
                <w:lang w:val="en-US"/>
              </w:rPr>
              <w:t>limits the project's capacity to offer timely medical, legal, or psychological support, effectively breaking the referral pathway and leaving survivors without essential assistance.</w:t>
            </w:r>
          </w:p>
        </w:tc>
      </w:tr>
      <w:tr w:rsidR="002F1D0C" w:rsidRPr="00FA7A40" w14:paraId="432FB73A" w14:textId="77777777" w:rsidTr="002F1D0C">
        <w:trPr>
          <w:cnfStyle w:val="000000100000" w:firstRow="0" w:lastRow="0" w:firstColumn="0" w:lastColumn="0" w:oddVBand="0" w:evenVBand="0" w:oddHBand="1" w:evenHBand="0" w:firstRowFirstColumn="0" w:firstRowLastColumn="0" w:lastRowFirstColumn="0" w:lastRowLastColumn="0"/>
          <w:trHeight w:val="191"/>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598607FD" w14:textId="27942CF0" w:rsidR="002F1D0C" w:rsidRPr="00855CDC"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13</w:t>
            </w:r>
          </w:p>
        </w:tc>
        <w:tc>
          <w:tcPr>
            <w:tcW w:w="6301" w:type="dxa"/>
            <w:vAlign w:val="center"/>
          </w:tcPr>
          <w:p w14:paraId="7F4B86E1" w14:textId="062C0ABE" w:rsidR="002F1D0C" w:rsidRPr="00FA7A40" w:rsidRDefault="002F1D0C" w:rsidP="002310F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 xml:space="preserve">Low rate of </w:t>
            </w:r>
            <w:r>
              <w:rPr>
                <w:rFonts w:ascii="Times New Roman" w:hAnsi="Times New Roman" w:cs="Times New Roman"/>
                <w:color w:val="000000" w:themeColor="text1"/>
                <w:sz w:val="20"/>
                <w:szCs w:val="20"/>
                <w:lang w:val="en-US"/>
              </w:rPr>
              <w:t>SEA/SH</w:t>
            </w:r>
            <w:r w:rsidRPr="00FA7A40">
              <w:rPr>
                <w:rFonts w:ascii="Times New Roman" w:hAnsi="Times New Roman" w:cs="Times New Roman"/>
                <w:color w:val="000000" w:themeColor="text1"/>
                <w:sz w:val="20"/>
                <w:szCs w:val="20"/>
                <w:lang w:val="en-US"/>
              </w:rPr>
              <w:t xml:space="preserve"> survivor application to service providers / under-reporting of </w:t>
            </w:r>
            <w:r>
              <w:rPr>
                <w:rFonts w:ascii="Times New Roman" w:hAnsi="Times New Roman" w:cs="Times New Roman"/>
                <w:color w:val="000000" w:themeColor="text1"/>
                <w:sz w:val="20"/>
                <w:szCs w:val="20"/>
                <w:lang w:val="en-US"/>
              </w:rPr>
              <w:t>SEA/SH</w:t>
            </w:r>
          </w:p>
        </w:tc>
        <w:tc>
          <w:tcPr>
            <w:tcW w:w="2844" w:type="dxa"/>
            <w:vAlign w:val="center"/>
          </w:tcPr>
          <w:p w14:paraId="0F82650B" w14:textId="6416694C"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Substantial</w:t>
            </w:r>
          </w:p>
        </w:tc>
        <w:tc>
          <w:tcPr>
            <w:tcW w:w="2642" w:type="dxa"/>
            <w:vAlign w:val="center"/>
          </w:tcPr>
          <w:p w14:paraId="186B21DA" w14:textId="4AD26778"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Pr>
                <w:rFonts w:ascii="Times New Roman" w:hAnsi="Times New Roman" w:cs="Times New Roman"/>
                <w:color w:val="000000" w:themeColor="text1"/>
                <w:sz w:val="20"/>
                <w:szCs w:val="20"/>
                <w:lang w:val="en-US"/>
              </w:rPr>
              <w:t>Substantial</w:t>
            </w:r>
          </w:p>
        </w:tc>
        <w:tc>
          <w:tcPr>
            <w:tcW w:w="9963" w:type="dxa"/>
            <w:vAlign w:val="center"/>
          </w:tcPr>
          <w:p w14:paraId="60FE6D47" w14:textId="63DE7BBF" w:rsidR="002F1D0C" w:rsidRPr="00FA7A40" w:rsidRDefault="002F1D0C" w:rsidP="002310F0">
            <w:pPr>
              <w:pStyle w:val="ListeParagraf"/>
              <w:ind w:left="33"/>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 xml:space="preserve">The prevalence of unreported </w:t>
            </w:r>
            <w:r>
              <w:rPr>
                <w:rFonts w:ascii="Times New Roman" w:hAnsi="Times New Roman" w:cs="Times New Roman"/>
                <w:color w:val="000000" w:themeColor="text1"/>
                <w:sz w:val="20"/>
                <w:szCs w:val="20"/>
                <w:lang w:val="en-US"/>
              </w:rPr>
              <w:t>SEA/SH</w:t>
            </w:r>
            <w:r w:rsidRPr="00FA7A40">
              <w:rPr>
                <w:rFonts w:ascii="Times New Roman" w:hAnsi="Times New Roman" w:cs="Times New Roman"/>
                <w:color w:val="000000" w:themeColor="text1"/>
                <w:sz w:val="20"/>
                <w:szCs w:val="20"/>
                <w:lang w:val="en-US"/>
              </w:rPr>
              <w:t xml:space="preserve"> cases, remaining unmanaged and resolved</w:t>
            </w:r>
            <w:r>
              <w:rPr>
                <w:rFonts w:ascii="Times New Roman" w:hAnsi="Times New Roman" w:cs="Times New Roman"/>
                <w:color w:val="000000" w:themeColor="text1"/>
                <w:sz w:val="20"/>
                <w:szCs w:val="20"/>
                <w:lang w:val="en-US"/>
              </w:rPr>
              <w:t>. It</w:t>
            </w:r>
            <w:r w:rsidR="009E1EBD">
              <w:rPr>
                <w:rFonts w:ascii="Times New Roman" w:hAnsi="Times New Roman" w:cs="Times New Roman"/>
                <w:color w:val="000000" w:themeColor="text1"/>
                <w:sz w:val="20"/>
                <w:szCs w:val="20"/>
                <w:lang w:val="en-US"/>
              </w:rPr>
              <w:t xml:space="preserve"> </w:t>
            </w:r>
            <w:r w:rsidRPr="00CB40D0">
              <w:rPr>
                <w:rFonts w:ascii="Times New Roman" w:hAnsi="Times New Roman" w:cs="Times New Roman"/>
                <w:color w:val="000000" w:themeColor="text1"/>
                <w:sz w:val="20"/>
                <w:szCs w:val="20"/>
                <w:lang w:val="en-US"/>
              </w:rPr>
              <w:t>hide</w:t>
            </w:r>
            <w:r>
              <w:rPr>
                <w:rFonts w:ascii="Times New Roman" w:hAnsi="Times New Roman" w:cs="Times New Roman"/>
                <w:color w:val="000000" w:themeColor="text1"/>
                <w:sz w:val="20"/>
                <w:szCs w:val="20"/>
                <w:lang w:val="en-US"/>
              </w:rPr>
              <w:t>s</w:t>
            </w:r>
            <w:r w:rsidRPr="00CB40D0">
              <w:rPr>
                <w:rFonts w:ascii="Times New Roman" w:hAnsi="Times New Roman" w:cs="Times New Roman"/>
                <w:color w:val="000000" w:themeColor="text1"/>
                <w:sz w:val="20"/>
                <w:szCs w:val="20"/>
                <w:lang w:val="en-US"/>
              </w:rPr>
              <w:t xml:space="preserve"> the true scale of the problem and prevent survivors from accessing life-saving care, often stemming from fear of retaliation, social stigma, or a lack of trust in the project's confidentiality and referral protocols.</w:t>
            </w:r>
          </w:p>
        </w:tc>
      </w:tr>
      <w:tr w:rsidR="002F1D0C" w:rsidRPr="00FA7A40" w14:paraId="78EACB40" w14:textId="77777777" w:rsidTr="002F1D0C">
        <w:trPr>
          <w:trHeight w:val="191"/>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1895059D" w14:textId="017AF294" w:rsidR="002F1D0C" w:rsidRPr="00855CDC" w:rsidRDefault="002F1D0C" w:rsidP="002310F0">
            <w:pPr>
              <w:jc w:val="center"/>
              <w:rPr>
                <w:rFonts w:ascii="Times New Roman" w:eastAsiaTheme="minorEastAsia" w:hAnsi="Times New Roman" w:cs="Times New Roman"/>
                <w:color w:val="000000" w:themeColor="text1"/>
                <w:sz w:val="20"/>
                <w:szCs w:val="20"/>
                <w:lang w:val="en-US"/>
              </w:rPr>
            </w:pPr>
            <w:r w:rsidRPr="00855CDC">
              <w:rPr>
                <w:rFonts w:ascii="Times New Roman" w:eastAsiaTheme="minorEastAsia" w:hAnsi="Times New Roman" w:cs="Times New Roman"/>
                <w:color w:val="000000" w:themeColor="text1"/>
                <w:sz w:val="20"/>
                <w:szCs w:val="20"/>
                <w:lang w:val="en-US"/>
              </w:rPr>
              <w:t>1</w:t>
            </w:r>
            <w:r>
              <w:rPr>
                <w:rFonts w:ascii="Times New Roman" w:eastAsiaTheme="minorEastAsia" w:hAnsi="Times New Roman" w:cs="Times New Roman"/>
                <w:color w:val="000000" w:themeColor="text1"/>
                <w:sz w:val="20"/>
                <w:szCs w:val="20"/>
                <w:lang w:val="en-US"/>
              </w:rPr>
              <w:t>4</w:t>
            </w:r>
          </w:p>
        </w:tc>
        <w:tc>
          <w:tcPr>
            <w:tcW w:w="6301" w:type="dxa"/>
            <w:vAlign w:val="center"/>
          </w:tcPr>
          <w:p w14:paraId="28050DD6" w14:textId="77777777" w:rsidR="002F1D0C" w:rsidRPr="00FA7A40" w:rsidRDefault="002F1D0C" w:rsidP="002310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The fact that provision of employment processes can be used for sexual exploitation</w:t>
            </w:r>
          </w:p>
        </w:tc>
        <w:tc>
          <w:tcPr>
            <w:tcW w:w="2844" w:type="dxa"/>
            <w:vAlign w:val="center"/>
          </w:tcPr>
          <w:p w14:paraId="64F08E40" w14:textId="77777777"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sidRPr="00FA7A40">
              <w:rPr>
                <w:rFonts w:ascii="Times New Roman" w:eastAsiaTheme="minorEastAsia" w:hAnsi="Times New Roman" w:cs="Times New Roman"/>
                <w:bCs/>
                <w:color w:val="000000" w:themeColor="text1"/>
                <w:sz w:val="20"/>
                <w:szCs w:val="20"/>
                <w:lang w:val="en-US"/>
              </w:rPr>
              <w:t>Low</w:t>
            </w:r>
          </w:p>
        </w:tc>
        <w:tc>
          <w:tcPr>
            <w:tcW w:w="2642" w:type="dxa"/>
            <w:vAlign w:val="center"/>
          </w:tcPr>
          <w:p w14:paraId="7B8E2056" w14:textId="5CB541C0"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Pr>
                <w:rFonts w:ascii="Times New Roman" w:hAnsi="Times New Roman" w:cs="Times New Roman"/>
                <w:color w:val="000000" w:themeColor="text1"/>
                <w:sz w:val="20"/>
                <w:szCs w:val="20"/>
                <w:lang w:val="en-US"/>
              </w:rPr>
              <w:t>High</w:t>
            </w:r>
          </w:p>
        </w:tc>
        <w:tc>
          <w:tcPr>
            <w:tcW w:w="9963" w:type="dxa"/>
            <w:vAlign w:val="center"/>
          </w:tcPr>
          <w:p w14:paraId="167B8373" w14:textId="099CAE6F" w:rsidR="002F1D0C" w:rsidRPr="00FA7A40" w:rsidRDefault="002F1D0C" w:rsidP="002310F0">
            <w:pPr>
              <w:pStyle w:val="ListeParagraf"/>
              <w:ind w:left="33"/>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eastAsiaTheme="minorEastAsia" w:hAnsi="Times New Roman" w:cs="Times New Roman"/>
                <w:bCs/>
                <w:color w:val="000000" w:themeColor="text1"/>
                <w:sz w:val="20"/>
                <w:szCs w:val="20"/>
                <w:lang w:val="en-US"/>
              </w:rPr>
              <w:t>With widespread discrimination against women, causing vulnerability to exploitation and a lack of resources to seek help</w:t>
            </w:r>
            <w:r>
              <w:rPr>
                <w:rFonts w:ascii="Times New Roman" w:eastAsiaTheme="minorEastAsia" w:hAnsi="Times New Roman" w:cs="Times New Roman"/>
                <w:bCs/>
                <w:color w:val="000000" w:themeColor="text1"/>
                <w:sz w:val="20"/>
                <w:szCs w:val="20"/>
                <w:lang w:val="en-US"/>
              </w:rPr>
              <w:t xml:space="preserve">. It </w:t>
            </w:r>
            <w:r w:rsidRPr="008D276B">
              <w:rPr>
                <w:rFonts w:ascii="Times New Roman" w:eastAsiaTheme="minorEastAsia" w:hAnsi="Times New Roman" w:cs="Times New Roman"/>
                <w:bCs/>
                <w:color w:val="000000" w:themeColor="text1"/>
                <w:sz w:val="20"/>
                <w:szCs w:val="20"/>
                <w:lang w:val="en-US"/>
              </w:rPr>
              <w:t>directly violat</w:t>
            </w:r>
            <w:r>
              <w:rPr>
                <w:rFonts w:ascii="Times New Roman" w:eastAsiaTheme="minorEastAsia" w:hAnsi="Times New Roman" w:cs="Times New Roman"/>
                <w:bCs/>
                <w:color w:val="000000" w:themeColor="text1"/>
                <w:sz w:val="20"/>
                <w:szCs w:val="20"/>
                <w:lang w:val="en-US"/>
              </w:rPr>
              <w:t>es</w:t>
            </w:r>
            <w:r w:rsidRPr="008D276B">
              <w:rPr>
                <w:rFonts w:ascii="Times New Roman" w:eastAsiaTheme="minorEastAsia" w:hAnsi="Times New Roman" w:cs="Times New Roman"/>
                <w:bCs/>
                <w:color w:val="000000" w:themeColor="text1"/>
                <w:sz w:val="20"/>
                <w:szCs w:val="20"/>
                <w:lang w:val="en-US"/>
              </w:rPr>
              <w:t xml:space="preserve"> labor rights and compromis</w:t>
            </w:r>
            <w:r>
              <w:rPr>
                <w:rFonts w:ascii="Times New Roman" w:eastAsiaTheme="minorEastAsia" w:hAnsi="Times New Roman" w:cs="Times New Roman"/>
                <w:bCs/>
                <w:color w:val="000000" w:themeColor="text1"/>
                <w:sz w:val="20"/>
                <w:szCs w:val="20"/>
                <w:lang w:val="en-US"/>
              </w:rPr>
              <w:t>es</w:t>
            </w:r>
            <w:r w:rsidRPr="008D276B">
              <w:rPr>
                <w:rFonts w:ascii="Times New Roman" w:eastAsiaTheme="minorEastAsia" w:hAnsi="Times New Roman" w:cs="Times New Roman"/>
                <w:bCs/>
                <w:color w:val="000000" w:themeColor="text1"/>
                <w:sz w:val="20"/>
                <w:szCs w:val="20"/>
                <w:lang w:val="en-US"/>
              </w:rPr>
              <w:t xml:space="preserve"> the project's ethical integrity.</w:t>
            </w:r>
          </w:p>
        </w:tc>
      </w:tr>
      <w:tr w:rsidR="002F1D0C" w:rsidRPr="00FA7A40" w14:paraId="7BB1F739" w14:textId="77777777" w:rsidTr="002F1D0C">
        <w:trPr>
          <w:cnfStyle w:val="000000100000" w:firstRow="0" w:lastRow="0" w:firstColumn="0" w:lastColumn="0" w:oddVBand="0" w:evenVBand="0" w:oddHBand="1" w:evenHBand="0" w:firstRowFirstColumn="0" w:firstRowLastColumn="0" w:lastRowFirstColumn="0" w:lastRowLastColumn="0"/>
          <w:trHeight w:val="191"/>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628446B7" w14:textId="220EC78B" w:rsidR="002F1D0C" w:rsidRPr="00855CDC" w:rsidRDefault="002F1D0C" w:rsidP="002310F0">
            <w:pPr>
              <w:jc w:val="center"/>
              <w:rPr>
                <w:rFonts w:ascii="Times New Roman" w:eastAsiaTheme="minorEastAsia" w:hAnsi="Times New Roman" w:cs="Times New Roman"/>
                <w:color w:val="000000" w:themeColor="text1"/>
                <w:sz w:val="20"/>
                <w:szCs w:val="20"/>
                <w:lang w:val="en-US"/>
              </w:rPr>
            </w:pPr>
            <w:r w:rsidRPr="00855CDC">
              <w:rPr>
                <w:rFonts w:ascii="Times New Roman" w:eastAsiaTheme="minorEastAsia" w:hAnsi="Times New Roman" w:cs="Times New Roman"/>
                <w:color w:val="000000" w:themeColor="text1"/>
                <w:sz w:val="20"/>
                <w:szCs w:val="20"/>
                <w:lang w:val="en-US"/>
              </w:rPr>
              <w:t>1</w:t>
            </w:r>
            <w:r>
              <w:rPr>
                <w:rFonts w:ascii="Times New Roman" w:eastAsiaTheme="minorEastAsia" w:hAnsi="Times New Roman" w:cs="Times New Roman"/>
                <w:color w:val="000000" w:themeColor="text1"/>
                <w:sz w:val="20"/>
                <w:szCs w:val="20"/>
                <w:lang w:val="en-US"/>
              </w:rPr>
              <w:t>5</w:t>
            </w:r>
          </w:p>
        </w:tc>
        <w:tc>
          <w:tcPr>
            <w:tcW w:w="6301" w:type="dxa"/>
            <w:vAlign w:val="center"/>
          </w:tcPr>
          <w:p w14:paraId="0799CD0D" w14:textId="77777777" w:rsidR="002F1D0C" w:rsidRPr="00FA7A40" w:rsidRDefault="002F1D0C" w:rsidP="002310F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 xml:space="preserve">Lack of dedicated/separate channels in grievance mechanism for handling SEA/SH cases </w:t>
            </w:r>
          </w:p>
        </w:tc>
        <w:tc>
          <w:tcPr>
            <w:tcW w:w="2844" w:type="dxa"/>
            <w:vAlign w:val="center"/>
          </w:tcPr>
          <w:p w14:paraId="325C14C9" w14:textId="77777777"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sidRPr="00FA7A40">
              <w:rPr>
                <w:rFonts w:ascii="Times New Roman" w:eastAsiaTheme="minorEastAsia" w:hAnsi="Times New Roman" w:cs="Times New Roman"/>
                <w:bCs/>
                <w:color w:val="000000" w:themeColor="text1"/>
                <w:sz w:val="20"/>
                <w:szCs w:val="20"/>
                <w:lang w:val="en-US"/>
              </w:rPr>
              <w:t>Low</w:t>
            </w:r>
          </w:p>
        </w:tc>
        <w:tc>
          <w:tcPr>
            <w:tcW w:w="2642" w:type="dxa"/>
            <w:vAlign w:val="center"/>
          </w:tcPr>
          <w:p w14:paraId="11962B2E" w14:textId="77777777"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sidRPr="00FA7A40">
              <w:rPr>
                <w:rFonts w:ascii="Times New Roman" w:hAnsi="Times New Roman" w:cs="Times New Roman"/>
                <w:color w:val="000000" w:themeColor="text1"/>
                <w:sz w:val="20"/>
                <w:szCs w:val="20"/>
                <w:lang w:val="en-US"/>
              </w:rPr>
              <w:t>Low</w:t>
            </w:r>
          </w:p>
        </w:tc>
        <w:tc>
          <w:tcPr>
            <w:tcW w:w="9963" w:type="dxa"/>
            <w:vAlign w:val="center"/>
          </w:tcPr>
          <w:p w14:paraId="4903341D" w14:textId="3098F067" w:rsidR="002F1D0C" w:rsidRPr="00FA7A40" w:rsidRDefault="002F1D0C" w:rsidP="002310F0">
            <w:pPr>
              <w:pStyle w:val="ListeParagraf"/>
              <w:ind w:left="33"/>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 xml:space="preserve">The prevalence of unreported </w:t>
            </w:r>
            <w:r>
              <w:rPr>
                <w:rFonts w:ascii="Times New Roman" w:hAnsi="Times New Roman" w:cs="Times New Roman"/>
                <w:color w:val="000000" w:themeColor="text1"/>
                <w:sz w:val="20"/>
                <w:szCs w:val="20"/>
                <w:lang w:val="en-US"/>
              </w:rPr>
              <w:t>SEA/SH</w:t>
            </w:r>
            <w:r w:rsidRPr="00FA7A40">
              <w:rPr>
                <w:rFonts w:ascii="Times New Roman" w:hAnsi="Times New Roman" w:cs="Times New Roman"/>
                <w:color w:val="000000" w:themeColor="text1"/>
                <w:sz w:val="20"/>
                <w:szCs w:val="20"/>
                <w:lang w:val="en-US"/>
              </w:rPr>
              <w:t xml:space="preserve"> cases, remaining unmanaged and resolved</w:t>
            </w:r>
            <w:r>
              <w:rPr>
                <w:rFonts w:ascii="Times New Roman" w:hAnsi="Times New Roman" w:cs="Times New Roman"/>
                <w:color w:val="000000" w:themeColor="text1"/>
                <w:sz w:val="20"/>
                <w:szCs w:val="20"/>
                <w:lang w:val="en-US"/>
              </w:rPr>
              <w:t xml:space="preserve">. It </w:t>
            </w:r>
            <w:r w:rsidRPr="006A7B88">
              <w:rPr>
                <w:rFonts w:ascii="Times New Roman" w:hAnsi="Times New Roman" w:cs="Times New Roman"/>
                <w:color w:val="000000" w:themeColor="text1"/>
                <w:sz w:val="20"/>
                <w:szCs w:val="20"/>
                <w:lang w:val="en-US"/>
              </w:rPr>
              <w:t>forces survivors to use public or general reporting lines, creating high confidentiality risks and deterring reporting due to fear of exposure or inadequate specialized response.</w:t>
            </w:r>
          </w:p>
        </w:tc>
      </w:tr>
      <w:tr w:rsidR="002F1D0C" w:rsidRPr="00FA7A40" w14:paraId="52208A49" w14:textId="77777777" w:rsidTr="002F1D0C">
        <w:trPr>
          <w:trHeight w:val="191"/>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75662ED4" w14:textId="0FB30ED9" w:rsidR="002F1D0C" w:rsidRPr="00855CDC" w:rsidRDefault="002F1D0C" w:rsidP="002310F0">
            <w:pPr>
              <w:jc w:val="center"/>
              <w:rPr>
                <w:rFonts w:ascii="Times New Roman" w:eastAsiaTheme="minorEastAsia" w:hAnsi="Times New Roman" w:cs="Times New Roman"/>
                <w:color w:val="000000" w:themeColor="text1"/>
                <w:sz w:val="20"/>
                <w:szCs w:val="20"/>
                <w:lang w:val="en-US"/>
              </w:rPr>
            </w:pPr>
            <w:r w:rsidRPr="00855CDC">
              <w:rPr>
                <w:rFonts w:ascii="Times New Roman" w:eastAsiaTheme="minorEastAsia" w:hAnsi="Times New Roman" w:cs="Times New Roman"/>
                <w:color w:val="000000" w:themeColor="text1"/>
                <w:sz w:val="20"/>
                <w:szCs w:val="20"/>
                <w:lang w:val="en-US"/>
              </w:rPr>
              <w:t>1</w:t>
            </w:r>
            <w:r>
              <w:rPr>
                <w:rFonts w:ascii="Times New Roman" w:eastAsiaTheme="minorEastAsia" w:hAnsi="Times New Roman" w:cs="Times New Roman"/>
                <w:color w:val="000000" w:themeColor="text1"/>
                <w:sz w:val="20"/>
                <w:szCs w:val="20"/>
                <w:lang w:val="en-US"/>
              </w:rPr>
              <w:t>6</w:t>
            </w:r>
          </w:p>
        </w:tc>
        <w:tc>
          <w:tcPr>
            <w:tcW w:w="6301" w:type="dxa"/>
            <w:vAlign w:val="center"/>
          </w:tcPr>
          <w:p w14:paraId="6C1F7539" w14:textId="77777777" w:rsidR="002F1D0C" w:rsidRPr="00FA7A40" w:rsidRDefault="002F1D0C" w:rsidP="002310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Failure to ensure confidentiality of sensitive data (e.g. survivor application)</w:t>
            </w:r>
          </w:p>
        </w:tc>
        <w:tc>
          <w:tcPr>
            <w:tcW w:w="2844" w:type="dxa"/>
            <w:vAlign w:val="center"/>
          </w:tcPr>
          <w:p w14:paraId="0DE0EF71" w14:textId="77777777"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sidRPr="00FA7A40">
              <w:rPr>
                <w:rFonts w:ascii="Times New Roman" w:eastAsiaTheme="minorEastAsia" w:hAnsi="Times New Roman" w:cs="Times New Roman"/>
                <w:bCs/>
                <w:color w:val="000000" w:themeColor="text1"/>
                <w:sz w:val="20"/>
                <w:szCs w:val="20"/>
                <w:lang w:val="en-US"/>
              </w:rPr>
              <w:t>Low</w:t>
            </w:r>
          </w:p>
        </w:tc>
        <w:tc>
          <w:tcPr>
            <w:tcW w:w="2642" w:type="dxa"/>
            <w:vAlign w:val="center"/>
          </w:tcPr>
          <w:p w14:paraId="094E6C8A" w14:textId="77777777"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sidRPr="00FA7A40">
              <w:rPr>
                <w:rFonts w:ascii="Times New Roman" w:hAnsi="Times New Roman" w:cs="Times New Roman"/>
                <w:color w:val="000000" w:themeColor="text1"/>
                <w:sz w:val="20"/>
                <w:szCs w:val="20"/>
                <w:lang w:val="en-US"/>
              </w:rPr>
              <w:t>Low</w:t>
            </w:r>
          </w:p>
        </w:tc>
        <w:tc>
          <w:tcPr>
            <w:tcW w:w="9963" w:type="dxa"/>
            <w:vAlign w:val="center"/>
          </w:tcPr>
          <w:p w14:paraId="20A69D3C" w14:textId="3F3DA94E" w:rsidR="002F1D0C" w:rsidRPr="00FA7A40" w:rsidRDefault="002F1D0C" w:rsidP="002310F0">
            <w:pPr>
              <w:pStyle w:val="ListeParagraf"/>
              <w:ind w:left="33"/>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eastAsiaTheme="minorEastAsia" w:hAnsi="Times New Roman" w:cs="Times New Roman"/>
                <w:bCs/>
                <w:color w:val="000000" w:themeColor="text1"/>
                <w:sz w:val="20"/>
                <w:szCs w:val="20"/>
                <w:lang w:val="en-US"/>
              </w:rPr>
              <w:t xml:space="preserve">Weakens on Project </w:t>
            </w:r>
            <w:proofErr w:type="gramStart"/>
            <w:r w:rsidRPr="00FA7A40">
              <w:rPr>
                <w:rFonts w:ascii="Times New Roman" w:eastAsiaTheme="minorEastAsia" w:hAnsi="Times New Roman" w:cs="Times New Roman"/>
                <w:bCs/>
                <w:color w:val="000000" w:themeColor="text1"/>
                <w:sz w:val="20"/>
                <w:szCs w:val="20"/>
                <w:lang w:val="en-US"/>
              </w:rPr>
              <w:t>policies and procedures</w:t>
            </w:r>
            <w:proofErr w:type="gramEnd"/>
            <w:r w:rsidRPr="00FA7A40">
              <w:rPr>
                <w:rFonts w:ascii="Times New Roman" w:eastAsiaTheme="minorEastAsia" w:hAnsi="Times New Roman" w:cs="Times New Roman"/>
                <w:bCs/>
                <w:color w:val="000000" w:themeColor="text1"/>
                <w:sz w:val="20"/>
                <w:szCs w:val="20"/>
                <w:lang w:val="en-US"/>
              </w:rPr>
              <w:t xml:space="preserve"> and often increases other </w:t>
            </w:r>
            <w:r>
              <w:rPr>
                <w:rFonts w:ascii="Times New Roman" w:eastAsiaTheme="minorEastAsia" w:hAnsi="Times New Roman" w:cs="Times New Roman"/>
                <w:bCs/>
                <w:color w:val="000000" w:themeColor="text1"/>
                <w:sz w:val="20"/>
                <w:szCs w:val="20"/>
                <w:lang w:val="en-US"/>
              </w:rPr>
              <w:t>SEA/SH</w:t>
            </w:r>
            <w:r w:rsidRPr="00FA7A40">
              <w:rPr>
                <w:rFonts w:ascii="Times New Roman" w:eastAsiaTheme="minorEastAsia" w:hAnsi="Times New Roman" w:cs="Times New Roman"/>
                <w:bCs/>
                <w:color w:val="000000" w:themeColor="text1"/>
                <w:sz w:val="20"/>
                <w:szCs w:val="20"/>
                <w:lang w:val="en-US"/>
              </w:rPr>
              <w:t xml:space="preserve"> risk factors</w:t>
            </w:r>
            <w:r>
              <w:rPr>
                <w:rFonts w:ascii="Times New Roman" w:eastAsiaTheme="minorEastAsia" w:hAnsi="Times New Roman" w:cs="Times New Roman"/>
                <w:bCs/>
                <w:color w:val="000000" w:themeColor="text1"/>
                <w:sz w:val="20"/>
                <w:szCs w:val="20"/>
                <w:lang w:val="en-US"/>
              </w:rPr>
              <w:t xml:space="preserve">. It </w:t>
            </w:r>
            <w:r w:rsidRPr="00A23B5D">
              <w:rPr>
                <w:rFonts w:ascii="Times New Roman" w:eastAsiaTheme="minorEastAsia" w:hAnsi="Times New Roman" w:cs="Times New Roman"/>
                <w:bCs/>
                <w:color w:val="000000" w:themeColor="text1"/>
                <w:sz w:val="20"/>
                <w:szCs w:val="20"/>
                <w:lang w:val="en-US"/>
              </w:rPr>
              <w:t>exposes survivors to potential retaliation, social stigma, and re-traumatization, while systematically undermining the integrity and trust necessary for an effective SEA/SH grievance mechanism.</w:t>
            </w:r>
          </w:p>
        </w:tc>
      </w:tr>
      <w:tr w:rsidR="002F1D0C" w:rsidRPr="00FA7A40" w14:paraId="76C26C8D" w14:textId="77777777" w:rsidTr="002F1D0C">
        <w:trPr>
          <w:cnfStyle w:val="000000100000" w:firstRow="0" w:lastRow="0" w:firstColumn="0" w:lastColumn="0" w:oddVBand="0" w:evenVBand="0" w:oddHBand="1" w:evenHBand="0" w:firstRowFirstColumn="0" w:firstRowLastColumn="0" w:lastRowFirstColumn="0" w:lastRowLastColumn="0"/>
          <w:trHeight w:val="191"/>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088A87ED" w14:textId="29294E35" w:rsidR="002F1D0C" w:rsidRPr="00855CDC" w:rsidRDefault="002F1D0C" w:rsidP="002310F0">
            <w:pPr>
              <w:jc w:val="center"/>
              <w:rPr>
                <w:rFonts w:ascii="Times New Roman" w:eastAsiaTheme="minorEastAsia" w:hAnsi="Times New Roman" w:cs="Times New Roman"/>
                <w:color w:val="000000" w:themeColor="text1"/>
                <w:sz w:val="20"/>
                <w:szCs w:val="20"/>
                <w:lang w:val="en-US"/>
              </w:rPr>
            </w:pPr>
            <w:r w:rsidRPr="00855CDC">
              <w:rPr>
                <w:rFonts w:ascii="Times New Roman" w:eastAsiaTheme="minorEastAsia" w:hAnsi="Times New Roman" w:cs="Times New Roman"/>
                <w:color w:val="000000" w:themeColor="text1"/>
                <w:sz w:val="20"/>
                <w:szCs w:val="20"/>
                <w:lang w:val="en-US"/>
              </w:rPr>
              <w:t>1</w:t>
            </w:r>
            <w:r>
              <w:rPr>
                <w:rFonts w:ascii="Times New Roman" w:eastAsiaTheme="minorEastAsia" w:hAnsi="Times New Roman" w:cs="Times New Roman"/>
                <w:color w:val="000000" w:themeColor="text1"/>
                <w:sz w:val="20"/>
                <w:szCs w:val="20"/>
                <w:lang w:val="en-US"/>
              </w:rPr>
              <w:t>7</w:t>
            </w:r>
          </w:p>
        </w:tc>
        <w:tc>
          <w:tcPr>
            <w:tcW w:w="6301" w:type="dxa"/>
            <w:vAlign w:val="center"/>
          </w:tcPr>
          <w:p w14:paraId="458D3CBB" w14:textId="77777777" w:rsidR="002F1D0C" w:rsidRPr="00FA7A40" w:rsidRDefault="002F1D0C" w:rsidP="002310F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sidRPr="00A974AD">
              <w:rPr>
                <w:rFonts w:ascii="Times New Roman" w:hAnsi="Times New Roman" w:cs="Times New Roman"/>
                <w:color w:val="000000" w:themeColor="text1"/>
                <w:sz w:val="20"/>
                <w:szCs w:val="20"/>
                <w:lang w:val="en-US"/>
              </w:rPr>
              <w:t>Lack of coordination between project implementing agency, contractor and SEA/SH services providers and other key stakeholders on SEA/SH</w:t>
            </w:r>
          </w:p>
        </w:tc>
        <w:tc>
          <w:tcPr>
            <w:tcW w:w="2844" w:type="dxa"/>
            <w:vAlign w:val="center"/>
          </w:tcPr>
          <w:p w14:paraId="565F9D29" w14:textId="77777777"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sidRPr="00FA7A40">
              <w:rPr>
                <w:rFonts w:ascii="Times New Roman" w:eastAsiaTheme="minorEastAsia" w:hAnsi="Times New Roman" w:cs="Times New Roman"/>
                <w:bCs/>
                <w:color w:val="000000" w:themeColor="text1"/>
                <w:sz w:val="20"/>
                <w:szCs w:val="20"/>
                <w:lang w:val="en-US"/>
              </w:rPr>
              <w:t>Low</w:t>
            </w:r>
          </w:p>
        </w:tc>
        <w:tc>
          <w:tcPr>
            <w:tcW w:w="2642" w:type="dxa"/>
            <w:vAlign w:val="center"/>
          </w:tcPr>
          <w:p w14:paraId="2D1D15D2" w14:textId="77777777"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sidRPr="00FA7A40">
              <w:rPr>
                <w:rFonts w:ascii="Times New Roman" w:hAnsi="Times New Roman" w:cs="Times New Roman"/>
                <w:color w:val="000000" w:themeColor="text1"/>
                <w:sz w:val="20"/>
                <w:szCs w:val="20"/>
                <w:lang w:val="en-US"/>
              </w:rPr>
              <w:t>Low</w:t>
            </w:r>
          </w:p>
        </w:tc>
        <w:tc>
          <w:tcPr>
            <w:tcW w:w="9963" w:type="dxa"/>
            <w:vAlign w:val="center"/>
          </w:tcPr>
          <w:p w14:paraId="4FDAF0A8" w14:textId="2B09CA9A" w:rsidR="002F1D0C" w:rsidRPr="00FA7A40" w:rsidRDefault="002F1D0C" w:rsidP="002310F0">
            <w:pPr>
              <w:pStyle w:val="ListeParagraf"/>
              <w:ind w:left="33"/>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eastAsiaTheme="minorEastAsia" w:hAnsi="Times New Roman" w:cs="Times New Roman"/>
                <w:bCs/>
                <w:color w:val="000000" w:themeColor="text1"/>
                <w:sz w:val="20"/>
                <w:szCs w:val="20"/>
                <w:lang w:val="en-US"/>
              </w:rPr>
              <w:t xml:space="preserve">Weakens on Project </w:t>
            </w:r>
            <w:proofErr w:type="gramStart"/>
            <w:r w:rsidRPr="00FA7A40">
              <w:rPr>
                <w:rFonts w:ascii="Times New Roman" w:eastAsiaTheme="minorEastAsia" w:hAnsi="Times New Roman" w:cs="Times New Roman"/>
                <w:bCs/>
                <w:color w:val="000000" w:themeColor="text1"/>
                <w:sz w:val="20"/>
                <w:szCs w:val="20"/>
                <w:lang w:val="en-US"/>
              </w:rPr>
              <w:t>policies and procedures</w:t>
            </w:r>
            <w:proofErr w:type="gramEnd"/>
            <w:r w:rsidRPr="00FA7A40">
              <w:rPr>
                <w:rFonts w:ascii="Times New Roman" w:eastAsiaTheme="minorEastAsia" w:hAnsi="Times New Roman" w:cs="Times New Roman"/>
                <w:bCs/>
                <w:color w:val="000000" w:themeColor="text1"/>
                <w:sz w:val="20"/>
                <w:szCs w:val="20"/>
                <w:lang w:val="en-US"/>
              </w:rPr>
              <w:t xml:space="preserve"> and often increases other </w:t>
            </w:r>
            <w:r>
              <w:rPr>
                <w:rFonts w:ascii="Times New Roman" w:eastAsiaTheme="minorEastAsia" w:hAnsi="Times New Roman" w:cs="Times New Roman"/>
                <w:bCs/>
                <w:color w:val="000000" w:themeColor="text1"/>
                <w:sz w:val="20"/>
                <w:szCs w:val="20"/>
                <w:lang w:val="en-US"/>
              </w:rPr>
              <w:t>SEA/SH</w:t>
            </w:r>
            <w:r w:rsidRPr="00FA7A40">
              <w:rPr>
                <w:rFonts w:ascii="Times New Roman" w:eastAsiaTheme="minorEastAsia" w:hAnsi="Times New Roman" w:cs="Times New Roman"/>
                <w:bCs/>
                <w:color w:val="000000" w:themeColor="text1"/>
                <w:sz w:val="20"/>
                <w:szCs w:val="20"/>
                <w:lang w:val="en-US"/>
              </w:rPr>
              <w:t xml:space="preserve"> risk factors</w:t>
            </w:r>
            <w:r>
              <w:rPr>
                <w:rFonts w:ascii="Times New Roman" w:eastAsiaTheme="minorEastAsia" w:hAnsi="Times New Roman" w:cs="Times New Roman"/>
                <w:bCs/>
                <w:color w:val="000000" w:themeColor="text1"/>
                <w:sz w:val="20"/>
                <w:szCs w:val="20"/>
                <w:lang w:val="en-US"/>
              </w:rPr>
              <w:t xml:space="preserve">. It </w:t>
            </w:r>
            <w:r w:rsidRPr="0051261E">
              <w:rPr>
                <w:rFonts w:ascii="Times New Roman" w:eastAsiaTheme="minorEastAsia" w:hAnsi="Times New Roman" w:cs="Times New Roman"/>
                <w:bCs/>
                <w:color w:val="000000" w:themeColor="text1"/>
                <w:sz w:val="20"/>
                <w:szCs w:val="20"/>
                <w:lang w:val="en-US"/>
              </w:rPr>
              <w:t xml:space="preserve">creates fragmented response pathways and </w:t>
            </w:r>
            <w:r>
              <w:rPr>
                <w:rFonts w:ascii="Times New Roman" w:eastAsiaTheme="minorEastAsia" w:hAnsi="Times New Roman" w:cs="Times New Roman"/>
                <w:bCs/>
                <w:color w:val="000000" w:themeColor="text1"/>
                <w:sz w:val="20"/>
                <w:szCs w:val="20"/>
                <w:lang w:val="en-US"/>
              </w:rPr>
              <w:t>disconnected communication channels</w:t>
            </w:r>
            <w:r w:rsidRPr="0051261E">
              <w:rPr>
                <w:rFonts w:ascii="Times New Roman" w:eastAsiaTheme="minorEastAsia" w:hAnsi="Times New Roman" w:cs="Times New Roman"/>
                <w:bCs/>
                <w:color w:val="000000" w:themeColor="text1"/>
                <w:sz w:val="20"/>
                <w:szCs w:val="20"/>
                <w:lang w:val="en-US"/>
              </w:rPr>
              <w:t>, which delays survivor support and prevents the effective management of SEA/SH risks across the project's institutional hierarchy.</w:t>
            </w:r>
          </w:p>
        </w:tc>
      </w:tr>
      <w:tr w:rsidR="002F1D0C" w:rsidRPr="00FA7A40" w14:paraId="723B5C5A" w14:textId="77777777" w:rsidTr="002F1D0C">
        <w:trPr>
          <w:trHeight w:val="191"/>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1BCB5078" w14:textId="073DA47E" w:rsidR="002F1D0C" w:rsidRPr="00855CDC"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18</w:t>
            </w:r>
          </w:p>
        </w:tc>
        <w:tc>
          <w:tcPr>
            <w:tcW w:w="6301" w:type="dxa"/>
            <w:vAlign w:val="center"/>
          </w:tcPr>
          <w:p w14:paraId="61DABDB8" w14:textId="0D1D4DEE" w:rsidR="002F1D0C" w:rsidRPr="00FA7A40" w:rsidRDefault="002F1D0C" w:rsidP="002310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sidRPr="00891717">
              <w:rPr>
                <w:rFonts w:ascii="Times New Roman" w:hAnsi="Times New Roman" w:cs="Times New Roman"/>
                <w:color w:val="000000" w:themeColor="text1"/>
                <w:sz w:val="20"/>
                <w:szCs w:val="20"/>
                <w:lang w:val="en-US"/>
              </w:rPr>
              <w:t>Security problems related to project facilities</w:t>
            </w:r>
          </w:p>
        </w:tc>
        <w:tc>
          <w:tcPr>
            <w:tcW w:w="2844" w:type="dxa"/>
            <w:vAlign w:val="center"/>
          </w:tcPr>
          <w:p w14:paraId="1FAD298B" w14:textId="7D5A5289"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sidRPr="00FA7A40">
              <w:rPr>
                <w:rFonts w:ascii="Times New Roman" w:eastAsiaTheme="minorEastAsia" w:hAnsi="Times New Roman" w:cs="Times New Roman"/>
                <w:bCs/>
                <w:color w:val="000000" w:themeColor="text1"/>
                <w:sz w:val="20"/>
                <w:szCs w:val="20"/>
                <w:lang w:val="en-US"/>
              </w:rPr>
              <w:t>Low</w:t>
            </w:r>
          </w:p>
        </w:tc>
        <w:tc>
          <w:tcPr>
            <w:tcW w:w="2642" w:type="dxa"/>
            <w:vAlign w:val="center"/>
          </w:tcPr>
          <w:p w14:paraId="511F69F9" w14:textId="7E82DCB7"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Pr>
                <w:rFonts w:ascii="Times New Roman" w:hAnsi="Times New Roman" w:cs="Times New Roman"/>
                <w:color w:val="000000" w:themeColor="text1"/>
                <w:sz w:val="20"/>
                <w:szCs w:val="20"/>
                <w:lang w:val="en-US"/>
              </w:rPr>
              <w:t>Moderate</w:t>
            </w:r>
          </w:p>
        </w:tc>
        <w:tc>
          <w:tcPr>
            <w:tcW w:w="9963" w:type="dxa"/>
            <w:vAlign w:val="center"/>
          </w:tcPr>
          <w:p w14:paraId="3D31634D" w14:textId="3E664DEB" w:rsidR="002F1D0C" w:rsidRPr="00FA7A40" w:rsidRDefault="002F1D0C" w:rsidP="002310F0">
            <w:pPr>
              <w:pStyle w:val="ListeParagraf"/>
              <w:ind w:left="33"/>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eastAsiaTheme="minorEastAsia" w:hAnsi="Times New Roman" w:cs="Times New Roman"/>
                <w:bCs/>
                <w:color w:val="000000" w:themeColor="text1"/>
                <w:sz w:val="20"/>
                <w:szCs w:val="20"/>
                <w:lang w:val="en-US"/>
              </w:rPr>
              <w:t>Increasing people’s vulnerability to exploitation and restricting their access to information and resources to seek help</w:t>
            </w:r>
            <w:r>
              <w:rPr>
                <w:rFonts w:ascii="Times New Roman" w:eastAsiaTheme="minorEastAsia" w:hAnsi="Times New Roman" w:cs="Times New Roman"/>
                <w:bCs/>
                <w:color w:val="000000" w:themeColor="text1"/>
                <w:sz w:val="20"/>
                <w:szCs w:val="20"/>
                <w:lang w:val="en-US"/>
              </w:rPr>
              <w:t xml:space="preserve">. </w:t>
            </w:r>
            <w:r w:rsidRPr="00392B2E">
              <w:rPr>
                <w:rFonts w:ascii="Times New Roman" w:eastAsiaTheme="minorEastAsia" w:hAnsi="Times New Roman" w:cs="Times New Roman"/>
                <w:bCs/>
                <w:color w:val="000000" w:themeColor="text1"/>
                <w:sz w:val="20"/>
                <w:szCs w:val="20"/>
                <w:lang w:val="en-US"/>
              </w:rPr>
              <w:t>Inadequate security at project facilities creates unmonitored environments that increase the vulnerability of workers and community members to SEA/SH incidents</w:t>
            </w:r>
          </w:p>
        </w:tc>
      </w:tr>
      <w:tr w:rsidR="002F1D0C" w:rsidRPr="00FA7A40" w14:paraId="03284158" w14:textId="77777777" w:rsidTr="002F1D0C">
        <w:trPr>
          <w:cnfStyle w:val="000000100000" w:firstRow="0" w:lastRow="0" w:firstColumn="0" w:lastColumn="0" w:oddVBand="0" w:evenVBand="0" w:oddHBand="1" w:evenHBand="0" w:firstRowFirstColumn="0" w:firstRowLastColumn="0" w:lastRowFirstColumn="0" w:lastRowLastColumn="0"/>
          <w:trHeight w:val="191"/>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6A52CE39" w14:textId="4F996A46" w:rsidR="002F1D0C" w:rsidRPr="00855CDC"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lastRenderedPageBreak/>
              <w:t>19</w:t>
            </w:r>
          </w:p>
        </w:tc>
        <w:tc>
          <w:tcPr>
            <w:tcW w:w="6301" w:type="dxa"/>
            <w:vAlign w:val="center"/>
          </w:tcPr>
          <w:p w14:paraId="05BE3F58" w14:textId="77777777" w:rsidR="002F1D0C" w:rsidRPr="00FA7A40" w:rsidRDefault="002F1D0C" w:rsidP="002310F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 xml:space="preserve">Not including </w:t>
            </w:r>
            <w:r>
              <w:rPr>
                <w:rFonts w:ascii="Times New Roman" w:hAnsi="Times New Roman" w:cs="Times New Roman"/>
                <w:color w:val="000000" w:themeColor="text1"/>
                <w:sz w:val="20"/>
                <w:szCs w:val="20"/>
                <w:lang w:val="en-US"/>
              </w:rPr>
              <w:t>SEA/SH</w:t>
            </w:r>
            <w:r w:rsidRPr="00FA7A40">
              <w:rPr>
                <w:rFonts w:ascii="Times New Roman" w:hAnsi="Times New Roman" w:cs="Times New Roman"/>
                <w:color w:val="000000" w:themeColor="text1"/>
                <w:sz w:val="20"/>
                <w:szCs w:val="20"/>
                <w:lang w:val="en-US"/>
              </w:rPr>
              <w:t xml:space="preserve"> in project monitoring processes</w:t>
            </w:r>
          </w:p>
        </w:tc>
        <w:tc>
          <w:tcPr>
            <w:tcW w:w="2844" w:type="dxa"/>
            <w:vAlign w:val="center"/>
          </w:tcPr>
          <w:p w14:paraId="6E90D640" w14:textId="77777777"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sidRPr="00FA7A40">
              <w:rPr>
                <w:rFonts w:ascii="Times New Roman" w:eastAsiaTheme="minorEastAsia" w:hAnsi="Times New Roman" w:cs="Times New Roman"/>
                <w:bCs/>
                <w:color w:val="000000" w:themeColor="text1"/>
                <w:sz w:val="20"/>
                <w:szCs w:val="20"/>
                <w:lang w:val="en-US"/>
              </w:rPr>
              <w:t>Low</w:t>
            </w:r>
          </w:p>
        </w:tc>
        <w:tc>
          <w:tcPr>
            <w:tcW w:w="2642" w:type="dxa"/>
            <w:vAlign w:val="center"/>
          </w:tcPr>
          <w:p w14:paraId="457859CC" w14:textId="77777777"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sidRPr="00FA7A40">
              <w:rPr>
                <w:rFonts w:ascii="Times New Roman" w:hAnsi="Times New Roman" w:cs="Times New Roman"/>
                <w:color w:val="000000" w:themeColor="text1"/>
                <w:sz w:val="20"/>
                <w:szCs w:val="20"/>
                <w:lang w:val="en-US"/>
              </w:rPr>
              <w:t>Low</w:t>
            </w:r>
          </w:p>
        </w:tc>
        <w:tc>
          <w:tcPr>
            <w:tcW w:w="9963" w:type="dxa"/>
            <w:vAlign w:val="center"/>
          </w:tcPr>
          <w:p w14:paraId="3519CD63" w14:textId="3C9A4FFD" w:rsidR="002F1D0C" w:rsidRPr="00FA7A40" w:rsidRDefault="002F1D0C" w:rsidP="002310F0">
            <w:pPr>
              <w:pStyle w:val="ListeParagraf"/>
              <w:ind w:left="33"/>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eastAsiaTheme="minorEastAsia" w:hAnsi="Times New Roman" w:cs="Times New Roman"/>
                <w:bCs/>
                <w:color w:val="000000" w:themeColor="text1"/>
                <w:sz w:val="20"/>
                <w:szCs w:val="20"/>
                <w:lang w:val="en-US"/>
              </w:rPr>
              <w:t xml:space="preserve">Weakens on Project </w:t>
            </w:r>
            <w:proofErr w:type="gramStart"/>
            <w:r w:rsidRPr="00FA7A40">
              <w:rPr>
                <w:rFonts w:ascii="Times New Roman" w:eastAsiaTheme="minorEastAsia" w:hAnsi="Times New Roman" w:cs="Times New Roman"/>
                <w:bCs/>
                <w:color w:val="000000" w:themeColor="text1"/>
                <w:sz w:val="20"/>
                <w:szCs w:val="20"/>
                <w:lang w:val="en-US"/>
              </w:rPr>
              <w:t>policies and procedures</w:t>
            </w:r>
            <w:proofErr w:type="gramEnd"/>
            <w:r w:rsidRPr="00FA7A40">
              <w:rPr>
                <w:rFonts w:ascii="Times New Roman" w:eastAsiaTheme="minorEastAsia" w:hAnsi="Times New Roman" w:cs="Times New Roman"/>
                <w:bCs/>
                <w:color w:val="000000" w:themeColor="text1"/>
                <w:sz w:val="20"/>
                <w:szCs w:val="20"/>
                <w:lang w:val="en-US"/>
              </w:rPr>
              <w:t xml:space="preserve"> and often increases other </w:t>
            </w:r>
            <w:r>
              <w:rPr>
                <w:rFonts w:ascii="Times New Roman" w:eastAsiaTheme="minorEastAsia" w:hAnsi="Times New Roman" w:cs="Times New Roman"/>
                <w:bCs/>
                <w:color w:val="000000" w:themeColor="text1"/>
                <w:sz w:val="20"/>
                <w:szCs w:val="20"/>
                <w:lang w:val="en-US"/>
              </w:rPr>
              <w:t>SEA/SH</w:t>
            </w:r>
            <w:r w:rsidRPr="00FA7A40">
              <w:rPr>
                <w:rFonts w:ascii="Times New Roman" w:eastAsiaTheme="minorEastAsia" w:hAnsi="Times New Roman" w:cs="Times New Roman"/>
                <w:bCs/>
                <w:color w:val="000000" w:themeColor="text1"/>
                <w:sz w:val="20"/>
                <w:szCs w:val="20"/>
                <w:lang w:val="en-US"/>
              </w:rPr>
              <w:t xml:space="preserve"> risk factors</w:t>
            </w:r>
            <w:r>
              <w:rPr>
                <w:rFonts w:ascii="Times New Roman" w:eastAsiaTheme="minorEastAsia" w:hAnsi="Times New Roman" w:cs="Times New Roman"/>
                <w:bCs/>
                <w:color w:val="000000" w:themeColor="text1"/>
                <w:sz w:val="20"/>
                <w:szCs w:val="20"/>
                <w:lang w:val="en-US"/>
              </w:rPr>
              <w:t xml:space="preserve">. </w:t>
            </w:r>
            <w:r w:rsidRPr="00571BD7">
              <w:rPr>
                <w:rFonts w:ascii="Times New Roman" w:eastAsiaTheme="minorEastAsia" w:hAnsi="Times New Roman" w:cs="Times New Roman"/>
                <w:bCs/>
                <w:color w:val="000000" w:themeColor="text1"/>
                <w:sz w:val="20"/>
                <w:szCs w:val="20"/>
                <w:lang w:val="en-US"/>
              </w:rPr>
              <w:t>Excluding SEA/SH from monitoring processes prevents the timely detection of incidents and non-compliance</w:t>
            </w:r>
            <w:r>
              <w:rPr>
                <w:rFonts w:ascii="Times New Roman" w:eastAsiaTheme="minorEastAsia" w:hAnsi="Times New Roman" w:cs="Times New Roman"/>
                <w:bCs/>
                <w:color w:val="000000" w:themeColor="text1"/>
                <w:sz w:val="20"/>
                <w:szCs w:val="20"/>
                <w:lang w:val="en-US"/>
              </w:rPr>
              <w:t xml:space="preserve"> </w:t>
            </w:r>
            <w:r w:rsidRPr="00571BD7">
              <w:rPr>
                <w:rFonts w:ascii="Times New Roman" w:eastAsiaTheme="minorEastAsia" w:hAnsi="Times New Roman" w:cs="Times New Roman"/>
                <w:bCs/>
                <w:color w:val="000000" w:themeColor="text1"/>
                <w:sz w:val="20"/>
                <w:szCs w:val="20"/>
                <w:lang w:val="en-US"/>
              </w:rPr>
              <w:t>and the project’s accountability mechanisms unenforceable.</w:t>
            </w:r>
          </w:p>
        </w:tc>
      </w:tr>
      <w:tr w:rsidR="002F1D0C" w:rsidRPr="00FA7A40" w14:paraId="224760A0" w14:textId="77777777" w:rsidTr="002F1D0C">
        <w:trPr>
          <w:trHeight w:val="191"/>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3A5F6C70" w14:textId="435450AD" w:rsidR="002F1D0C" w:rsidRPr="00FA7A40" w:rsidRDefault="002F1D0C" w:rsidP="002310F0">
            <w:pPr>
              <w:jc w:val="cente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20</w:t>
            </w:r>
          </w:p>
        </w:tc>
        <w:tc>
          <w:tcPr>
            <w:tcW w:w="6301" w:type="dxa"/>
            <w:vAlign w:val="center"/>
          </w:tcPr>
          <w:p w14:paraId="79CFE99D" w14:textId="77777777" w:rsidR="002F1D0C" w:rsidRPr="00FA7A40" w:rsidRDefault="002F1D0C" w:rsidP="002310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sidRPr="008E7183">
              <w:rPr>
                <w:rFonts w:ascii="Times New Roman" w:hAnsi="Times New Roman" w:cs="Times New Roman"/>
                <w:color w:val="000000" w:themeColor="text1"/>
                <w:sz w:val="20"/>
                <w:szCs w:val="20"/>
                <w:lang w:val="en-US"/>
              </w:rPr>
              <w:t>Low employment of women in the infrastructure sector</w:t>
            </w:r>
          </w:p>
        </w:tc>
        <w:tc>
          <w:tcPr>
            <w:tcW w:w="2844" w:type="dxa"/>
            <w:vAlign w:val="center"/>
          </w:tcPr>
          <w:p w14:paraId="38423694" w14:textId="67AB5161"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Substantial</w:t>
            </w:r>
          </w:p>
        </w:tc>
        <w:tc>
          <w:tcPr>
            <w:tcW w:w="2642" w:type="dxa"/>
            <w:vAlign w:val="center"/>
          </w:tcPr>
          <w:p w14:paraId="5F34A00F" w14:textId="325DF013"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Moderate</w:t>
            </w:r>
          </w:p>
        </w:tc>
        <w:tc>
          <w:tcPr>
            <w:tcW w:w="9963" w:type="dxa"/>
            <w:vAlign w:val="center"/>
          </w:tcPr>
          <w:p w14:paraId="00ED468E" w14:textId="2195B4CE" w:rsidR="002F1D0C" w:rsidRPr="00FA7A40" w:rsidRDefault="002F1D0C" w:rsidP="002310F0">
            <w:pPr>
              <w:pStyle w:val="ListeParagraf"/>
              <w:ind w:left="33"/>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Structural and cultural barriers result in underrepresentation of women in technical and decision-making roles</w:t>
            </w:r>
            <w:r>
              <w:rPr>
                <w:rFonts w:ascii="Times New Roman" w:hAnsi="Times New Roman" w:cs="Times New Roman"/>
                <w:color w:val="000000" w:themeColor="text1"/>
                <w:sz w:val="20"/>
                <w:szCs w:val="20"/>
                <w:lang w:val="en-US"/>
              </w:rPr>
              <w:t>. Additionally, l</w:t>
            </w:r>
            <w:r w:rsidRPr="00285BC3">
              <w:rPr>
                <w:rFonts w:ascii="Times New Roman" w:hAnsi="Times New Roman" w:cs="Times New Roman"/>
                <w:color w:val="000000" w:themeColor="text1"/>
                <w:sz w:val="20"/>
                <w:szCs w:val="20"/>
                <w:lang w:val="en-US"/>
              </w:rPr>
              <w:t>ow female representation fosters a hyper-masculine culture that can normalize harassment and isolate survivors, significantly increasing SEA/SH risks</w:t>
            </w:r>
            <w:r>
              <w:rPr>
                <w:rFonts w:ascii="Times New Roman" w:hAnsi="Times New Roman" w:cs="Times New Roman"/>
                <w:color w:val="000000" w:themeColor="text1"/>
                <w:sz w:val="20"/>
                <w:szCs w:val="20"/>
                <w:lang w:val="en-US"/>
              </w:rPr>
              <w:t>.</w:t>
            </w:r>
          </w:p>
        </w:tc>
      </w:tr>
      <w:tr w:rsidR="002F1D0C" w:rsidRPr="00FA7A40" w14:paraId="446BA0B9" w14:textId="77777777" w:rsidTr="002F1D0C">
        <w:trPr>
          <w:cnfStyle w:val="000000100000" w:firstRow="0" w:lastRow="0" w:firstColumn="0" w:lastColumn="0" w:oddVBand="0" w:evenVBand="0" w:oddHBand="1" w:evenHBand="0" w:firstRowFirstColumn="0" w:firstRowLastColumn="0" w:lastRowFirstColumn="0" w:lastRowLastColumn="0"/>
          <w:trHeight w:val="191"/>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2752A970" w14:textId="06B0066E" w:rsidR="002F1D0C" w:rsidRPr="00FA7A40" w:rsidRDefault="002F1D0C" w:rsidP="002310F0">
            <w:pPr>
              <w:jc w:val="cente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21</w:t>
            </w:r>
          </w:p>
        </w:tc>
        <w:tc>
          <w:tcPr>
            <w:tcW w:w="6301" w:type="dxa"/>
            <w:vAlign w:val="center"/>
          </w:tcPr>
          <w:p w14:paraId="293AFE93" w14:textId="77777777" w:rsidR="002F1D0C" w:rsidRPr="00FA7A40" w:rsidRDefault="002F1D0C" w:rsidP="002310F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Low participation of women in stakeholder engagement processes</w:t>
            </w:r>
          </w:p>
        </w:tc>
        <w:tc>
          <w:tcPr>
            <w:tcW w:w="2844" w:type="dxa"/>
            <w:vAlign w:val="center"/>
          </w:tcPr>
          <w:p w14:paraId="5745172B" w14:textId="58CFC9B7"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M</w:t>
            </w:r>
            <w:r>
              <w:rPr>
                <w:rFonts w:ascii="Times New Roman" w:hAnsi="Times New Roman" w:cs="Times New Roman"/>
                <w:color w:val="000000" w:themeColor="text1"/>
                <w:sz w:val="20"/>
                <w:szCs w:val="20"/>
                <w:lang w:val="en-US"/>
              </w:rPr>
              <w:t>oderate</w:t>
            </w:r>
          </w:p>
        </w:tc>
        <w:tc>
          <w:tcPr>
            <w:tcW w:w="2642" w:type="dxa"/>
            <w:vAlign w:val="center"/>
          </w:tcPr>
          <w:p w14:paraId="1096B2F0" w14:textId="367A4FE4"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Moderate</w:t>
            </w:r>
          </w:p>
        </w:tc>
        <w:tc>
          <w:tcPr>
            <w:tcW w:w="9963" w:type="dxa"/>
            <w:vAlign w:val="center"/>
          </w:tcPr>
          <w:p w14:paraId="005B68F9" w14:textId="5C81176C" w:rsidR="002F1D0C" w:rsidRPr="00FA7A40" w:rsidRDefault="002F1D0C" w:rsidP="002310F0">
            <w:pPr>
              <w:pStyle w:val="ListeParagraf"/>
              <w:ind w:left="33"/>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Cultural norms, time constraints, or lack of targeted outreach can prevent women from participating in consultations</w:t>
            </w:r>
            <w:r>
              <w:rPr>
                <w:rFonts w:ascii="Times New Roman" w:hAnsi="Times New Roman" w:cs="Times New Roman"/>
                <w:color w:val="000000" w:themeColor="text1"/>
                <w:sz w:val="20"/>
                <w:szCs w:val="20"/>
                <w:lang w:val="en-US"/>
              </w:rPr>
              <w:t xml:space="preserve">, and this </w:t>
            </w:r>
            <w:r w:rsidRPr="00E359B3">
              <w:rPr>
                <w:rFonts w:ascii="Times New Roman" w:hAnsi="Times New Roman" w:cs="Times New Roman"/>
                <w:color w:val="000000" w:themeColor="text1"/>
                <w:sz w:val="20"/>
                <w:szCs w:val="20"/>
                <w:lang w:val="en-US"/>
              </w:rPr>
              <w:t>restricts the project’s ability to capture gender-specific safety concerns, leading to significant social safeguarding gaps and ineffective SEA/SH mitigation strategies.</w:t>
            </w:r>
          </w:p>
        </w:tc>
      </w:tr>
      <w:tr w:rsidR="002F1D0C" w:rsidRPr="00FA7A40" w14:paraId="3119A304" w14:textId="77777777" w:rsidTr="68B0F15F">
        <w:trPr>
          <w:trHeight w:val="615"/>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34EE5E3B" w14:textId="7A682B6E" w:rsidR="002F1D0C" w:rsidRPr="00FA7A40" w:rsidRDefault="002F1D0C" w:rsidP="002310F0">
            <w:pPr>
              <w:jc w:val="cente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22</w:t>
            </w:r>
          </w:p>
        </w:tc>
        <w:tc>
          <w:tcPr>
            <w:tcW w:w="6301" w:type="dxa"/>
            <w:vAlign w:val="center"/>
          </w:tcPr>
          <w:p w14:paraId="37A1D301" w14:textId="5855D943" w:rsidR="002F1D0C" w:rsidRPr="00FA7A40" w:rsidRDefault="002F1D0C" w:rsidP="002310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sidRPr="008E7183">
              <w:rPr>
                <w:rFonts w:ascii="Times New Roman" w:hAnsi="Times New Roman" w:cs="Times New Roman"/>
                <w:color w:val="000000" w:themeColor="text1"/>
                <w:sz w:val="20"/>
                <w:szCs w:val="20"/>
                <w:lang w:val="en-US"/>
              </w:rPr>
              <w:t>High turnover of workers in construction projects</w:t>
            </w:r>
          </w:p>
        </w:tc>
        <w:tc>
          <w:tcPr>
            <w:tcW w:w="2844" w:type="dxa"/>
            <w:vAlign w:val="center"/>
          </w:tcPr>
          <w:p w14:paraId="56289179" w14:textId="3787F90B"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Substantial</w:t>
            </w:r>
          </w:p>
        </w:tc>
        <w:tc>
          <w:tcPr>
            <w:tcW w:w="2642" w:type="dxa"/>
            <w:vAlign w:val="center"/>
          </w:tcPr>
          <w:p w14:paraId="6D61AD11" w14:textId="58B875B1"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Moderate</w:t>
            </w:r>
          </w:p>
        </w:tc>
        <w:tc>
          <w:tcPr>
            <w:tcW w:w="9963" w:type="dxa"/>
            <w:vAlign w:val="center"/>
          </w:tcPr>
          <w:p w14:paraId="57394469" w14:textId="1D80292D" w:rsidR="002F1D0C" w:rsidRPr="00FA7A40" w:rsidRDefault="002F1D0C" w:rsidP="002310F0">
            <w:pPr>
              <w:pStyle w:val="ListeParagraf"/>
              <w:ind w:left="33"/>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 xml:space="preserve">Constant onboarding of new staff increases the risk of inconsistent training and gaps in </w:t>
            </w:r>
            <w:proofErr w:type="spellStart"/>
            <w:r w:rsidRPr="00FA7A40">
              <w:rPr>
                <w:rFonts w:ascii="Times New Roman" w:hAnsi="Times New Roman" w:cs="Times New Roman"/>
                <w:color w:val="000000" w:themeColor="text1"/>
                <w:sz w:val="20"/>
                <w:szCs w:val="20"/>
                <w:lang w:val="en-US"/>
              </w:rPr>
              <w:t>CoC</w:t>
            </w:r>
            <w:proofErr w:type="spellEnd"/>
            <w:r w:rsidRPr="00FA7A40">
              <w:rPr>
                <w:rFonts w:ascii="Times New Roman" w:hAnsi="Times New Roman" w:cs="Times New Roman"/>
                <w:color w:val="000000" w:themeColor="text1"/>
                <w:sz w:val="20"/>
                <w:szCs w:val="20"/>
                <w:lang w:val="en-US"/>
              </w:rPr>
              <w:t xml:space="preserve"> compliance</w:t>
            </w:r>
          </w:p>
        </w:tc>
      </w:tr>
    </w:tbl>
    <w:p w14:paraId="55CADB81" w14:textId="77777777" w:rsidR="00C66C0A" w:rsidRDefault="00C66C0A" w:rsidP="00C66C0A">
      <w:pPr>
        <w:keepNext/>
        <w:spacing w:before="240" w:after="160" w:line="259" w:lineRule="auto"/>
        <w:jc w:val="both"/>
        <w:rPr>
          <w:rFonts w:ascii="Times New Roman" w:hAnsi="Times New Roman" w:cs="Times New Roman"/>
          <w:sz w:val="18"/>
          <w:szCs w:val="18"/>
        </w:rPr>
      </w:pPr>
      <w:bookmarkStart w:id="7" w:name="_GoBack"/>
      <w:bookmarkEnd w:id="7"/>
    </w:p>
    <w:p w14:paraId="32EB2907" w14:textId="6BC65F1E" w:rsidR="00C66C0A" w:rsidRDefault="00C66C0A" w:rsidP="00C66C0A">
      <w:pPr>
        <w:keepNext/>
        <w:spacing w:before="240" w:after="160" w:line="259" w:lineRule="auto"/>
        <w:jc w:val="both"/>
        <w:rPr>
          <w:rFonts w:ascii="Times New Roman" w:hAnsi="Times New Roman" w:cs="Times New Roman"/>
          <w:b/>
          <w:bCs/>
          <w:i/>
          <w:iCs/>
          <w:color w:val="000000" w:themeColor="text1"/>
          <w:sz w:val="22"/>
          <w:szCs w:val="22"/>
        </w:rPr>
      </w:pPr>
      <w:r w:rsidRPr="00C66C0A">
        <w:rPr>
          <w:rFonts w:ascii="Times New Roman" w:hAnsi="Times New Roman" w:cs="Times New Roman"/>
          <w:b/>
          <w:bCs/>
          <w:i/>
          <w:iCs/>
          <w:sz w:val="22"/>
          <w:szCs w:val="22"/>
        </w:rPr>
        <w:t>*</w:t>
      </w:r>
      <w:proofErr w:type="spellStart"/>
      <w:r w:rsidRPr="00C66C0A">
        <w:rPr>
          <w:rFonts w:ascii="Times New Roman" w:hAnsi="Times New Roman" w:cs="Times New Roman"/>
          <w:b/>
          <w:bCs/>
          <w:i/>
          <w:iCs/>
          <w:color w:val="000000" w:themeColor="text1"/>
          <w:sz w:val="22"/>
          <w:szCs w:val="22"/>
        </w:rPr>
        <w:t>All</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activities</w:t>
      </w:r>
      <w:proofErr w:type="spellEnd"/>
      <w:r w:rsidRPr="00C66C0A">
        <w:rPr>
          <w:rFonts w:ascii="Times New Roman" w:hAnsi="Times New Roman" w:cs="Times New Roman"/>
          <w:b/>
          <w:bCs/>
          <w:i/>
          <w:iCs/>
          <w:color w:val="000000" w:themeColor="text1"/>
          <w:sz w:val="22"/>
          <w:szCs w:val="22"/>
        </w:rPr>
        <w:t xml:space="preserve"> in </w:t>
      </w:r>
      <w:proofErr w:type="spellStart"/>
      <w:r w:rsidRPr="00C66C0A">
        <w:rPr>
          <w:rFonts w:ascii="Times New Roman" w:hAnsi="Times New Roman" w:cs="Times New Roman"/>
          <w:b/>
          <w:bCs/>
          <w:i/>
          <w:iCs/>
          <w:color w:val="000000" w:themeColor="text1"/>
          <w:sz w:val="22"/>
          <w:szCs w:val="22"/>
        </w:rPr>
        <w:t>the</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table</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below</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will</w:t>
      </w:r>
      <w:proofErr w:type="spellEnd"/>
      <w:r w:rsidRPr="00C66C0A">
        <w:rPr>
          <w:rFonts w:ascii="Times New Roman" w:hAnsi="Times New Roman" w:cs="Times New Roman"/>
          <w:b/>
          <w:bCs/>
          <w:i/>
          <w:iCs/>
          <w:color w:val="000000" w:themeColor="text1"/>
          <w:sz w:val="22"/>
          <w:szCs w:val="22"/>
        </w:rPr>
        <w:t xml:space="preserve"> be </w:t>
      </w:r>
      <w:proofErr w:type="spellStart"/>
      <w:r w:rsidRPr="00C66C0A">
        <w:rPr>
          <w:rFonts w:ascii="Times New Roman" w:hAnsi="Times New Roman" w:cs="Times New Roman"/>
          <w:b/>
          <w:bCs/>
          <w:i/>
          <w:iCs/>
          <w:color w:val="000000" w:themeColor="text1"/>
          <w:sz w:val="22"/>
          <w:szCs w:val="22"/>
        </w:rPr>
        <w:t>reviewed</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and</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evaluated</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every</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six</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months</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and</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updated</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based</w:t>
      </w:r>
      <w:proofErr w:type="spellEnd"/>
      <w:r w:rsidRPr="00C66C0A">
        <w:rPr>
          <w:rFonts w:ascii="Times New Roman" w:hAnsi="Times New Roman" w:cs="Times New Roman"/>
          <w:b/>
          <w:bCs/>
          <w:i/>
          <w:iCs/>
          <w:color w:val="000000" w:themeColor="text1"/>
          <w:sz w:val="22"/>
          <w:szCs w:val="22"/>
        </w:rPr>
        <w:t xml:space="preserve"> on </w:t>
      </w:r>
      <w:proofErr w:type="spellStart"/>
      <w:r w:rsidRPr="00C66C0A">
        <w:rPr>
          <w:rFonts w:ascii="Times New Roman" w:hAnsi="Times New Roman" w:cs="Times New Roman"/>
          <w:b/>
          <w:bCs/>
          <w:i/>
          <w:iCs/>
          <w:color w:val="000000" w:themeColor="text1"/>
          <w:sz w:val="22"/>
          <w:szCs w:val="22"/>
        </w:rPr>
        <w:t>those</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evaluations</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and</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needs</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and</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these</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evaluations</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and</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revisions</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will</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incorporate</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the</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feedback</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and</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needs</w:t>
      </w:r>
      <w:proofErr w:type="spellEnd"/>
      <w:r w:rsidRPr="00C66C0A">
        <w:rPr>
          <w:rFonts w:ascii="Times New Roman" w:hAnsi="Times New Roman" w:cs="Times New Roman"/>
          <w:b/>
          <w:bCs/>
          <w:i/>
          <w:iCs/>
          <w:color w:val="000000" w:themeColor="text1"/>
          <w:sz w:val="22"/>
          <w:szCs w:val="22"/>
        </w:rPr>
        <w:t xml:space="preserve"> of </w:t>
      </w:r>
      <w:proofErr w:type="spellStart"/>
      <w:r w:rsidRPr="00C66C0A">
        <w:rPr>
          <w:rFonts w:ascii="Times New Roman" w:hAnsi="Times New Roman" w:cs="Times New Roman"/>
          <w:b/>
          <w:bCs/>
          <w:i/>
          <w:iCs/>
          <w:color w:val="000000" w:themeColor="text1"/>
          <w:sz w:val="22"/>
          <w:szCs w:val="22"/>
        </w:rPr>
        <w:t>stakeholders</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especially</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vulnerable</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groups</w:t>
      </w:r>
      <w:proofErr w:type="spellEnd"/>
      <w:r>
        <w:rPr>
          <w:rFonts w:ascii="Times New Roman" w:hAnsi="Times New Roman" w:cs="Times New Roman"/>
          <w:b/>
          <w:bCs/>
          <w:i/>
          <w:iCs/>
          <w:color w:val="000000" w:themeColor="text1"/>
          <w:sz w:val="22"/>
          <w:szCs w:val="22"/>
        </w:rPr>
        <w:t>.</w:t>
      </w:r>
    </w:p>
    <w:p w14:paraId="0597D8F5" w14:textId="7A3CA75E" w:rsidR="00B81226" w:rsidRPr="00C66C0A" w:rsidRDefault="00B81226" w:rsidP="00C66C0A">
      <w:pPr>
        <w:keepNext/>
        <w:spacing w:before="240" w:after="160" w:line="259" w:lineRule="auto"/>
        <w:jc w:val="both"/>
        <w:rPr>
          <w:rFonts w:ascii="Times New Roman" w:hAnsi="Times New Roman" w:cs="Times New Roman"/>
          <w:b/>
          <w:bCs/>
          <w:i/>
          <w:iCs/>
          <w:color w:val="000000" w:themeColor="text1"/>
          <w:sz w:val="22"/>
          <w:szCs w:val="22"/>
          <w:lang w:val="en-US"/>
        </w:rPr>
      </w:pPr>
      <w:r>
        <w:rPr>
          <w:rFonts w:ascii="Times New Roman" w:hAnsi="Times New Roman" w:cs="Times New Roman"/>
          <w:b/>
          <w:bCs/>
          <w:i/>
          <w:iCs/>
          <w:color w:val="000000" w:themeColor="text1"/>
          <w:sz w:val="22"/>
          <w:szCs w:val="22"/>
        </w:rPr>
        <w:t xml:space="preserve">* </w:t>
      </w:r>
      <w:r w:rsidR="0048512C" w:rsidRPr="0048512C">
        <w:rPr>
          <w:rFonts w:ascii="Times New Roman" w:hAnsi="Times New Roman" w:cs="Times New Roman"/>
          <w:b/>
          <w:bCs/>
          <w:i/>
          <w:iCs/>
          <w:color w:val="000000" w:themeColor="text1"/>
          <w:sz w:val="22"/>
          <w:szCs w:val="22"/>
        </w:rPr>
        <w:t xml:space="preserve">A total </w:t>
      </w:r>
      <w:proofErr w:type="spellStart"/>
      <w:r w:rsidR="0048512C" w:rsidRPr="0048512C">
        <w:rPr>
          <w:rFonts w:ascii="Times New Roman" w:hAnsi="Times New Roman" w:cs="Times New Roman"/>
          <w:b/>
          <w:bCs/>
          <w:i/>
          <w:iCs/>
          <w:color w:val="000000" w:themeColor="text1"/>
          <w:sz w:val="22"/>
          <w:szCs w:val="22"/>
        </w:rPr>
        <w:t>budget</w:t>
      </w:r>
      <w:proofErr w:type="spellEnd"/>
      <w:r w:rsidR="0048512C" w:rsidRPr="0048512C">
        <w:rPr>
          <w:rFonts w:ascii="Times New Roman" w:hAnsi="Times New Roman" w:cs="Times New Roman"/>
          <w:b/>
          <w:bCs/>
          <w:i/>
          <w:iCs/>
          <w:color w:val="000000" w:themeColor="text1"/>
          <w:sz w:val="22"/>
          <w:szCs w:val="22"/>
        </w:rPr>
        <w:t xml:space="preserve"> of 200,000 TL has </w:t>
      </w:r>
      <w:proofErr w:type="spellStart"/>
      <w:r w:rsidR="0048512C" w:rsidRPr="0048512C">
        <w:rPr>
          <w:rFonts w:ascii="Times New Roman" w:hAnsi="Times New Roman" w:cs="Times New Roman"/>
          <w:b/>
          <w:bCs/>
          <w:i/>
          <w:iCs/>
          <w:color w:val="000000" w:themeColor="text1"/>
          <w:sz w:val="22"/>
          <w:szCs w:val="22"/>
        </w:rPr>
        <w:t>been</w:t>
      </w:r>
      <w:proofErr w:type="spellEnd"/>
      <w:r w:rsidR="0048512C" w:rsidRPr="0048512C">
        <w:rPr>
          <w:rFonts w:ascii="Times New Roman" w:hAnsi="Times New Roman" w:cs="Times New Roman"/>
          <w:b/>
          <w:bCs/>
          <w:i/>
          <w:iCs/>
          <w:color w:val="000000" w:themeColor="text1"/>
          <w:sz w:val="22"/>
          <w:szCs w:val="22"/>
        </w:rPr>
        <w:t xml:space="preserve"> </w:t>
      </w:r>
      <w:proofErr w:type="spellStart"/>
      <w:r w:rsidR="0048512C" w:rsidRPr="0048512C">
        <w:rPr>
          <w:rFonts w:ascii="Times New Roman" w:hAnsi="Times New Roman" w:cs="Times New Roman"/>
          <w:b/>
          <w:bCs/>
          <w:i/>
          <w:iCs/>
          <w:color w:val="000000" w:themeColor="text1"/>
          <w:sz w:val="22"/>
          <w:szCs w:val="22"/>
        </w:rPr>
        <w:t>allocated</w:t>
      </w:r>
      <w:proofErr w:type="spellEnd"/>
      <w:r w:rsidR="0048512C" w:rsidRPr="0048512C">
        <w:rPr>
          <w:rFonts w:ascii="Times New Roman" w:hAnsi="Times New Roman" w:cs="Times New Roman"/>
          <w:b/>
          <w:bCs/>
          <w:i/>
          <w:iCs/>
          <w:color w:val="000000" w:themeColor="text1"/>
          <w:sz w:val="22"/>
          <w:szCs w:val="22"/>
        </w:rPr>
        <w:t xml:space="preserve"> </w:t>
      </w:r>
      <w:proofErr w:type="spellStart"/>
      <w:r w:rsidR="0048512C" w:rsidRPr="0048512C">
        <w:rPr>
          <w:rFonts w:ascii="Times New Roman" w:hAnsi="Times New Roman" w:cs="Times New Roman"/>
          <w:b/>
          <w:bCs/>
          <w:i/>
          <w:iCs/>
          <w:color w:val="000000" w:themeColor="text1"/>
          <w:sz w:val="22"/>
          <w:szCs w:val="22"/>
        </w:rPr>
        <w:t>for</w:t>
      </w:r>
      <w:proofErr w:type="spellEnd"/>
      <w:r w:rsidR="0048512C" w:rsidRPr="0048512C">
        <w:rPr>
          <w:rFonts w:ascii="Times New Roman" w:hAnsi="Times New Roman" w:cs="Times New Roman"/>
          <w:b/>
          <w:bCs/>
          <w:i/>
          <w:iCs/>
          <w:color w:val="000000" w:themeColor="text1"/>
          <w:sz w:val="22"/>
          <w:szCs w:val="22"/>
        </w:rPr>
        <w:t xml:space="preserve"> </w:t>
      </w:r>
      <w:proofErr w:type="spellStart"/>
      <w:r w:rsidR="0048512C" w:rsidRPr="0048512C">
        <w:rPr>
          <w:rFonts w:ascii="Times New Roman" w:hAnsi="Times New Roman" w:cs="Times New Roman"/>
          <w:b/>
          <w:bCs/>
          <w:i/>
          <w:iCs/>
          <w:color w:val="000000" w:themeColor="text1"/>
          <w:sz w:val="22"/>
          <w:szCs w:val="22"/>
        </w:rPr>
        <w:t>all</w:t>
      </w:r>
      <w:proofErr w:type="spellEnd"/>
      <w:r w:rsidR="0048512C" w:rsidRPr="0048512C">
        <w:rPr>
          <w:rFonts w:ascii="Times New Roman" w:hAnsi="Times New Roman" w:cs="Times New Roman"/>
          <w:b/>
          <w:bCs/>
          <w:i/>
          <w:iCs/>
          <w:color w:val="000000" w:themeColor="text1"/>
          <w:sz w:val="22"/>
          <w:szCs w:val="22"/>
        </w:rPr>
        <w:t xml:space="preserve"> </w:t>
      </w:r>
      <w:proofErr w:type="spellStart"/>
      <w:r w:rsidR="0048512C" w:rsidRPr="0048512C">
        <w:rPr>
          <w:rFonts w:ascii="Times New Roman" w:hAnsi="Times New Roman" w:cs="Times New Roman"/>
          <w:b/>
          <w:bCs/>
          <w:i/>
          <w:iCs/>
          <w:color w:val="000000" w:themeColor="text1"/>
          <w:sz w:val="22"/>
          <w:szCs w:val="22"/>
        </w:rPr>
        <w:t>actions</w:t>
      </w:r>
      <w:proofErr w:type="spellEnd"/>
      <w:r w:rsidR="0048512C" w:rsidRPr="0048512C">
        <w:rPr>
          <w:rFonts w:ascii="Times New Roman" w:hAnsi="Times New Roman" w:cs="Times New Roman"/>
          <w:b/>
          <w:bCs/>
          <w:i/>
          <w:iCs/>
          <w:color w:val="000000" w:themeColor="text1"/>
          <w:sz w:val="22"/>
          <w:szCs w:val="22"/>
        </w:rPr>
        <w:t xml:space="preserve"> </w:t>
      </w:r>
      <w:proofErr w:type="spellStart"/>
      <w:r w:rsidR="0048512C" w:rsidRPr="0048512C">
        <w:rPr>
          <w:rFonts w:ascii="Times New Roman" w:hAnsi="Times New Roman" w:cs="Times New Roman"/>
          <w:b/>
          <w:bCs/>
          <w:i/>
          <w:iCs/>
          <w:color w:val="000000" w:themeColor="text1"/>
          <w:sz w:val="22"/>
          <w:szCs w:val="22"/>
        </w:rPr>
        <w:t>defined</w:t>
      </w:r>
      <w:proofErr w:type="spellEnd"/>
      <w:r w:rsidR="0048512C" w:rsidRPr="0048512C">
        <w:rPr>
          <w:rFonts w:ascii="Times New Roman" w:hAnsi="Times New Roman" w:cs="Times New Roman"/>
          <w:b/>
          <w:bCs/>
          <w:i/>
          <w:iCs/>
          <w:color w:val="000000" w:themeColor="text1"/>
          <w:sz w:val="22"/>
          <w:szCs w:val="22"/>
        </w:rPr>
        <w:t xml:space="preserve"> in </w:t>
      </w:r>
      <w:proofErr w:type="spellStart"/>
      <w:r w:rsidR="0048512C" w:rsidRPr="0048512C">
        <w:rPr>
          <w:rFonts w:ascii="Times New Roman" w:hAnsi="Times New Roman" w:cs="Times New Roman"/>
          <w:b/>
          <w:bCs/>
          <w:i/>
          <w:iCs/>
          <w:color w:val="000000" w:themeColor="text1"/>
          <w:sz w:val="22"/>
          <w:szCs w:val="22"/>
        </w:rPr>
        <w:t>the</w:t>
      </w:r>
      <w:proofErr w:type="spellEnd"/>
      <w:r w:rsidR="0048512C" w:rsidRPr="0048512C">
        <w:rPr>
          <w:rFonts w:ascii="Times New Roman" w:hAnsi="Times New Roman" w:cs="Times New Roman"/>
          <w:b/>
          <w:bCs/>
          <w:i/>
          <w:iCs/>
          <w:color w:val="000000" w:themeColor="text1"/>
          <w:sz w:val="22"/>
          <w:szCs w:val="22"/>
        </w:rPr>
        <w:t xml:space="preserve"> </w:t>
      </w:r>
      <w:proofErr w:type="spellStart"/>
      <w:r w:rsidR="0048512C" w:rsidRPr="0048512C">
        <w:rPr>
          <w:rFonts w:ascii="Times New Roman" w:hAnsi="Times New Roman" w:cs="Times New Roman"/>
          <w:b/>
          <w:bCs/>
          <w:i/>
          <w:iCs/>
          <w:color w:val="000000" w:themeColor="text1"/>
          <w:sz w:val="22"/>
          <w:szCs w:val="22"/>
        </w:rPr>
        <w:t>table</w:t>
      </w:r>
      <w:proofErr w:type="spellEnd"/>
      <w:r w:rsidR="0048512C" w:rsidRPr="0048512C">
        <w:rPr>
          <w:rFonts w:ascii="Times New Roman" w:hAnsi="Times New Roman" w:cs="Times New Roman"/>
          <w:b/>
          <w:bCs/>
          <w:i/>
          <w:iCs/>
          <w:color w:val="000000" w:themeColor="text1"/>
          <w:sz w:val="22"/>
          <w:szCs w:val="22"/>
        </w:rPr>
        <w:t xml:space="preserve"> </w:t>
      </w:r>
      <w:proofErr w:type="spellStart"/>
      <w:r w:rsidR="0048512C" w:rsidRPr="0048512C">
        <w:rPr>
          <w:rFonts w:ascii="Times New Roman" w:hAnsi="Times New Roman" w:cs="Times New Roman"/>
          <w:b/>
          <w:bCs/>
          <w:i/>
          <w:iCs/>
          <w:color w:val="000000" w:themeColor="text1"/>
          <w:sz w:val="22"/>
          <w:szCs w:val="22"/>
        </w:rPr>
        <w:t>below</w:t>
      </w:r>
      <w:proofErr w:type="spellEnd"/>
      <w:r w:rsidR="0048512C" w:rsidRPr="0048512C">
        <w:rPr>
          <w:rFonts w:ascii="Times New Roman" w:hAnsi="Times New Roman" w:cs="Times New Roman"/>
          <w:b/>
          <w:bCs/>
          <w:i/>
          <w:iCs/>
          <w:color w:val="000000" w:themeColor="text1"/>
          <w:sz w:val="22"/>
          <w:szCs w:val="22"/>
        </w:rPr>
        <w:t xml:space="preserve"> </w:t>
      </w:r>
      <w:proofErr w:type="spellStart"/>
      <w:r w:rsidR="0048512C" w:rsidRPr="0048512C">
        <w:rPr>
          <w:rFonts w:ascii="Times New Roman" w:hAnsi="Times New Roman" w:cs="Times New Roman"/>
          <w:b/>
          <w:bCs/>
          <w:i/>
          <w:iCs/>
          <w:color w:val="000000" w:themeColor="text1"/>
          <w:sz w:val="22"/>
          <w:szCs w:val="22"/>
        </w:rPr>
        <w:t>and</w:t>
      </w:r>
      <w:proofErr w:type="spellEnd"/>
      <w:r w:rsidR="0048512C" w:rsidRPr="0048512C">
        <w:rPr>
          <w:rFonts w:ascii="Times New Roman" w:hAnsi="Times New Roman" w:cs="Times New Roman"/>
          <w:b/>
          <w:bCs/>
          <w:i/>
          <w:iCs/>
          <w:color w:val="000000" w:themeColor="text1"/>
          <w:sz w:val="22"/>
          <w:szCs w:val="22"/>
        </w:rPr>
        <w:t xml:space="preserve"> </w:t>
      </w:r>
      <w:proofErr w:type="spellStart"/>
      <w:r w:rsidR="0048512C" w:rsidRPr="0048512C">
        <w:rPr>
          <w:rFonts w:ascii="Times New Roman" w:hAnsi="Times New Roman" w:cs="Times New Roman"/>
          <w:b/>
          <w:bCs/>
          <w:i/>
          <w:iCs/>
          <w:color w:val="000000" w:themeColor="text1"/>
          <w:sz w:val="22"/>
          <w:szCs w:val="22"/>
        </w:rPr>
        <w:t>will</w:t>
      </w:r>
      <w:proofErr w:type="spellEnd"/>
      <w:r w:rsidR="0048512C" w:rsidRPr="0048512C">
        <w:rPr>
          <w:rFonts w:ascii="Times New Roman" w:hAnsi="Times New Roman" w:cs="Times New Roman"/>
          <w:b/>
          <w:bCs/>
          <w:i/>
          <w:iCs/>
          <w:color w:val="000000" w:themeColor="text1"/>
          <w:sz w:val="22"/>
          <w:szCs w:val="22"/>
        </w:rPr>
        <w:t xml:space="preserve"> be </w:t>
      </w:r>
      <w:proofErr w:type="spellStart"/>
      <w:r w:rsidR="0048512C" w:rsidRPr="0048512C">
        <w:rPr>
          <w:rFonts w:ascii="Times New Roman" w:hAnsi="Times New Roman" w:cs="Times New Roman"/>
          <w:b/>
          <w:bCs/>
          <w:i/>
          <w:iCs/>
          <w:color w:val="000000" w:themeColor="text1"/>
          <w:sz w:val="22"/>
          <w:szCs w:val="22"/>
        </w:rPr>
        <w:t>distributed</w:t>
      </w:r>
      <w:proofErr w:type="spellEnd"/>
      <w:r w:rsidR="0048512C" w:rsidRPr="0048512C">
        <w:rPr>
          <w:rFonts w:ascii="Times New Roman" w:hAnsi="Times New Roman" w:cs="Times New Roman"/>
          <w:b/>
          <w:bCs/>
          <w:i/>
          <w:iCs/>
          <w:color w:val="000000" w:themeColor="text1"/>
          <w:sz w:val="22"/>
          <w:szCs w:val="22"/>
        </w:rPr>
        <w:t xml:space="preserve"> </w:t>
      </w:r>
      <w:proofErr w:type="spellStart"/>
      <w:r w:rsidR="0048512C" w:rsidRPr="0048512C">
        <w:rPr>
          <w:rFonts w:ascii="Times New Roman" w:hAnsi="Times New Roman" w:cs="Times New Roman"/>
          <w:b/>
          <w:bCs/>
          <w:i/>
          <w:iCs/>
          <w:color w:val="000000" w:themeColor="text1"/>
          <w:sz w:val="22"/>
          <w:szCs w:val="22"/>
        </w:rPr>
        <w:t>accordingly</w:t>
      </w:r>
      <w:proofErr w:type="spellEnd"/>
      <w:r w:rsidR="0048512C" w:rsidRPr="0048512C">
        <w:rPr>
          <w:rFonts w:ascii="Times New Roman" w:hAnsi="Times New Roman" w:cs="Times New Roman"/>
          <w:b/>
          <w:bCs/>
          <w:i/>
          <w:iCs/>
          <w:color w:val="000000" w:themeColor="text1"/>
          <w:sz w:val="22"/>
          <w:szCs w:val="22"/>
        </w:rPr>
        <w:t xml:space="preserve"> </w:t>
      </w:r>
      <w:proofErr w:type="spellStart"/>
      <w:r w:rsidR="0048512C" w:rsidRPr="0048512C">
        <w:rPr>
          <w:rFonts w:ascii="Times New Roman" w:hAnsi="Times New Roman" w:cs="Times New Roman"/>
          <w:b/>
          <w:bCs/>
          <w:i/>
          <w:iCs/>
          <w:color w:val="000000" w:themeColor="text1"/>
          <w:sz w:val="22"/>
          <w:szCs w:val="22"/>
        </w:rPr>
        <w:t>across</w:t>
      </w:r>
      <w:proofErr w:type="spellEnd"/>
      <w:r w:rsidR="0048512C" w:rsidRPr="0048512C">
        <w:rPr>
          <w:rFonts w:ascii="Times New Roman" w:hAnsi="Times New Roman" w:cs="Times New Roman"/>
          <w:b/>
          <w:bCs/>
          <w:i/>
          <w:iCs/>
          <w:color w:val="000000" w:themeColor="text1"/>
          <w:sz w:val="22"/>
          <w:szCs w:val="22"/>
        </w:rPr>
        <w:t xml:space="preserve"> </w:t>
      </w:r>
      <w:proofErr w:type="spellStart"/>
      <w:r w:rsidR="0048512C" w:rsidRPr="0048512C">
        <w:rPr>
          <w:rFonts w:ascii="Times New Roman" w:hAnsi="Times New Roman" w:cs="Times New Roman"/>
          <w:b/>
          <w:bCs/>
          <w:i/>
          <w:iCs/>
          <w:color w:val="000000" w:themeColor="text1"/>
          <w:sz w:val="22"/>
          <w:szCs w:val="22"/>
        </w:rPr>
        <w:t>the</w:t>
      </w:r>
      <w:proofErr w:type="spellEnd"/>
      <w:r w:rsidR="0048512C" w:rsidRPr="0048512C">
        <w:rPr>
          <w:rFonts w:ascii="Times New Roman" w:hAnsi="Times New Roman" w:cs="Times New Roman"/>
          <w:b/>
          <w:bCs/>
          <w:i/>
          <w:iCs/>
          <w:color w:val="000000" w:themeColor="text1"/>
          <w:sz w:val="22"/>
          <w:szCs w:val="22"/>
        </w:rPr>
        <w:t xml:space="preserve"> </w:t>
      </w:r>
      <w:proofErr w:type="spellStart"/>
      <w:r w:rsidR="0048512C" w:rsidRPr="0048512C">
        <w:rPr>
          <w:rFonts w:ascii="Times New Roman" w:hAnsi="Times New Roman" w:cs="Times New Roman"/>
          <w:b/>
          <w:bCs/>
          <w:i/>
          <w:iCs/>
          <w:color w:val="000000" w:themeColor="text1"/>
          <w:sz w:val="22"/>
          <w:szCs w:val="22"/>
        </w:rPr>
        <w:t>specific</w:t>
      </w:r>
      <w:proofErr w:type="spellEnd"/>
      <w:r w:rsidR="0048512C" w:rsidRPr="0048512C">
        <w:rPr>
          <w:rFonts w:ascii="Times New Roman" w:hAnsi="Times New Roman" w:cs="Times New Roman"/>
          <w:b/>
          <w:bCs/>
          <w:i/>
          <w:iCs/>
          <w:color w:val="000000" w:themeColor="text1"/>
          <w:sz w:val="22"/>
          <w:szCs w:val="22"/>
        </w:rPr>
        <w:t xml:space="preserve"> </w:t>
      </w:r>
      <w:proofErr w:type="spellStart"/>
      <w:r w:rsidR="0048512C" w:rsidRPr="0048512C">
        <w:rPr>
          <w:rFonts w:ascii="Times New Roman" w:hAnsi="Times New Roman" w:cs="Times New Roman"/>
          <w:b/>
          <w:bCs/>
          <w:i/>
          <w:iCs/>
          <w:color w:val="000000" w:themeColor="text1"/>
          <w:sz w:val="22"/>
          <w:szCs w:val="22"/>
        </w:rPr>
        <w:t>line</w:t>
      </w:r>
      <w:proofErr w:type="spellEnd"/>
      <w:r w:rsidR="0048512C" w:rsidRPr="0048512C">
        <w:rPr>
          <w:rFonts w:ascii="Times New Roman" w:hAnsi="Times New Roman" w:cs="Times New Roman"/>
          <w:b/>
          <w:bCs/>
          <w:i/>
          <w:iCs/>
          <w:color w:val="000000" w:themeColor="text1"/>
          <w:sz w:val="22"/>
          <w:szCs w:val="22"/>
        </w:rPr>
        <w:t xml:space="preserve"> </w:t>
      </w:r>
      <w:proofErr w:type="spellStart"/>
      <w:r w:rsidR="0048512C" w:rsidRPr="0048512C">
        <w:rPr>
          <w:rFonts w:ascii="Times New Roman" w:hAnsi="Times New Roman" w:cs="Times New Roman"/>
          <w:b/>
          <w:bCs/>
          <w:i/>
          <w:iCs/>
          <w:color w:val="000000" w:themeColor="text1"/>
          <w:sz w:val="22"/>
          <w:szCs w:val="22"/>
        </w:rPr>
        <w:t>items</w:t>
      </w:r>
      <w:proofErr w:type="spellEnd"/>
      <w:r w:rsidR="0048512C">
        <w:rPr>
          <w:rFonts w:ascii="Times New Roman" w:hAnsi="Times New Roman" w:cs="Times New Roman"/>
          <w:b/>
          <w:bCs/>
          <w:i/>
          <w:iCs/>
          <w:color w:val="000000" w:themeColor="text1"/>
          <w:sz w:val="22"/>
          <w:szCs w:val="22"/>
        </w:rPr>
        <w:t>.</w:t>
      </w:r>
    </w:p>
    <w:tbl>
      <w:tblPr>
        <w:tblStyle w:val="TabloKlavuzu"/>
        <w:tblW w:w="23040" w:type="dxa"/>
        <w:tblInd w:w="-1085" w:type="dxa"/>
        <w:tblLayout w:type="fixed"/>
        <w:tblLook w:val="04A0" w:firstRow="1" w:lastRow="0" w:firstColumn="1" w:lastColumn="0" w:noHBand="0" w:noVBand="1"/>
      </w:tblPr>
      <w:tblGrid>
        <w:gridCol w:w="2970"/>
        <w:gridCol w:w="1800"/>
        <w:gridCol w:w="4140"/>
        <w:gridCol w:w="1530"/>
        <w:gridCol w:w="1710"/>
        <w:gridCol w:w="4140"/>
        <w:gridCol w:w="2160"/>
        <w:gridCol w:w="4590"/>
      </w:tblGrid>
      <w:tr w:rsidR="002D72DE" w:rsidRPr="000C38B5" w14:paraId="1A655970" w14:textId="77777777" w:rsidTr="002D72DE">
        <w:tc>
          <w:tcPr>
            <w:tcW w:w="2970" w:type="dxa"/>
            <w:vAlign w:val="center"/>
          </w:tcPr>
          <w:p w14:paraId="2528361E" w14:textId="75A656D0" w:rsidR="002D72DE" w:rsidRPr="000C38B5" w:rsidRDefault="002D72DE" w:rsidP="00D65564">
            <w:pPr>
              <w:jc w:val="center"/>
              <w:rPr>
                <w:rFonts w:ascii="Times New Roman" w:eastAsiaTheme="minorEastAsia" w:hAnsi="Times New Roman" w:cs="Times New Roman"/>
                <w:b/>
                <w:bCs/>
                <w:color w:val="000000" w:themeColor="text1"/>
                <w:sz w:val="20"/>
                <w:szCs w:val="20"/>
                <w:lang w:val="en-US"/>
              </w:rPr>
            </w:pPr>
            <w:r>
              <w:rPr>
                <w:rFonts w:ascii="Times New Roman" w:eastAsiaTheme="minorEastAsia" w:hAnsi="Times New Roman" w:cs="Times New Roman"/>
                <w:b/>
                <w:bCs/>
                <w:color w:val="000000" w:themeColor="text1"/>
                <w:sz w:val="20"/>
                <w:szCs w:val="20"/>
                <w:lang w:val="en-US"/>
              </w:rPr>
              <w:t xml:space="preserve">Reference Numbers of </w:t>
            </w:r>
            <w:r w:rsidRPr="000C38B5">
              <w:rPr>
                <w:rFonts w:ascii="Times New Roman" w:eastAsiaTheme="minorEastAsia" w:hAnsi="Times New Roman" w:cs="Times New Roman"/>
                <w:b/>
                <w:bCs/>
                <w:color w:val="000000" w:themeColor="text1"/>
                <w:sz w:val="20"/>
                <w:szCs w:val="20"/>
                <w:lang w:val="en-US"/>
              </w:rPr>
              <w:t>Risk</w:t>
            </w:r>
            <w:r>
              <w:rPr>
                <w:rFonts w:ascii="Times New Roman" w:eastAsiaTheme="minorEastAsia" w:hAnsi="Times New Roman" w:cs="Times New Roman"/>
                <w:b/>
                <w:bCs/>
                <w:color w:val="000000" w:themeColor="text1"/>
                <w:sz w:val="20"/>
                <w:szCs w:val="20"/>
                <w:lang w:val="en-US"/>
              </w:rPr>
              <w:t>s</w:t>
            </w:r>
            <w:r w:rsidRPr="000C38B5">
              <w:rPr>
                <w:rFonts w:ascii="Times New Roman" w:eastAsiaTheme="minorEastAsia" w:hAnsi="Times New Roman" w:cs="Times New Roman"/>
                <w:b/>
                <w:bCs/>
                <w:color w:val="000000" w:themeColor="text1"/>
                <w:sz w:val="20"/>
                <w:szCs w:val="20"/>
                <w:lang w:val="en-US"/>
              </w:rPr>
              <w:t xml:space="preserve"> </w:t>
            </w:r>
            <w:r>
              <w:rPr>
                <w:rFonts w:ascii="Times New Roman" w:eastAsiaTheme="minorEastAsia" w:hAnsi="Times New Roman" w:cs="Times New Roman"/>
                <w:b/>
                <w:bCs/>
                <w:color w:val="000000" w:themeColor="text1"/>
                <w:sz w:val="20"/>
                <w:szCs w:val="20"/>
                <w:lang w:val="en-US"/>
              </w:rPr>
              <w:t>Defined Above</w:t>
            </w:r>
          </w:p>
        </w:tc>
        <w:tc>
          <w:tcPr>
            <w:tcW w:w="1800" w:type="dxa"/>
            <w:shd w:val="clear" w:color="auto" w:fill="FFFFFF" w:themeFill="background1"/>
            <w:vAlign w:val="center"/>
          </w:tcPr>
          <w:p w14:paraId="1171277C" w14:textId="198A5084" w:rsidR="002D72DE" w:rsidRPr="000C38B5" w:rsidRDefault="002D72DE" w:rsidP="00D65564">
            <w:pPr>
              <w:jc w:val="center"/>
              <w:rPr>
                <w:rFonts w:ascii="Times New Roman" w:hAnsi="Times New Roman" w:cs="Times New Roman"/>
                <w:b/>
                <w:bCs/>
                <w:color w:val="000000" w:themeColor="text1"/>
                <w:sz w:val="20"/>
                <w:szCs w:val="20"/>
                <w:lang w:val="en-US"/>
              </w:rPr>
            </w:pPr>
            <w:r w:rsidRPr="000C38B5">
              <w:rPr>
                <w:rFonts w:ascii="Times New Roman" w:eastAsiaTheme="minorEastAsia" w:hAnsi="Times New Roman" w:cs="Times New Roman"/>
                <w:b/>
                <w:bCs/>
                <w:color w:val="000000" w:themeColor="text1"/>
                <w:sz w:val="20"/>
                <w:szCs w:val="20"/>
                <w:lang w:val="en-US"/>
              </w:rPr>
              <w:t>Mitigation Activity to Address Risk</w:t>
            </w:r>
          </w:p>
        </w:tc>
        <w:tc>
          <w:tcPr>
            <w:tcW w:w="4140" w:type="dxa"/>
            <w:vAlign w:val="center"/>
          </w:tcPr>
          <w:p w14:paraId="2AF0B161" w14:textId="620A7D86" w:rsidR="002D72DE" w:rsidRPr="000C38B5" w:rsidRDefault="002D72DE" w:rsidP="00D65564">
            <w:pPr>
              <w:jc w:val="center"/>
              <w:rPr>
                <w:rFonts w:ascii="Times New Roman" w:eastAsiaTheme="minorEastAsia" w:hAnsi="Times New Roman" w:cs="Times New Roman"/>
                <w:b/>
                <w:bCs/>
                <w:color w:val="000000" w:themeColor="text1"/>
                <w:sz w:val="20"/>
                <w:szCs w:val="20"/>
                <w:lang w:val="en-US"/>
              </w:rPr>
            </w:pPr>
            <w:r w:rsidRPr="000C38B5">
              <w:rPr>
                <w:rFonts w:ascii="Times New Roman" w:eastAsiaTheme="minorEastAsia" w:hAnsi="Times New Roman" w:cs="Times New Roman"/>
                <w:b/>
                <w:bCs/>
                <w:color w:val="000000" w:themeColor="text1"/>
                <w:sz w:val="20"/>
                <w:szCs w:val="20"/>
                <w:lang w:val="en-US"/>
              </w:rPr>
              <w:t>Tasks</w:t>
            </w:r>
          </w:p>
        </w:tc>
        <w:tc>
          <w:tcPr>
            <w:tcW w:w="1530" w:type="dxa"/>
            <w:vAlign w:val="center"/>
          </w:tcPr>
          <w:p w14:paraId="373A9C46" w14:textId="6803629D" w:rsidR="002D72DE" w:rsidRPr="000C38B5" w:rsidRDefault="002D72DE" w:rsidP="00D65564">
            <w:pPr>
              <w:jc w:val="center"/>
              <w:rPr>
                <w:rFonts w:ascii="Times New Roman" w:eastAsiaTheme="minorEastAsia" w:hAnsi="Times New Roman" w:cs="Times New Roman"/>
                <w:b/>
                <w:bCs/>
                <w:color w:val="000000" w:themeColor="text1"/>
                <w:sz w:val="20"/>
                <w:szCs w:val="20"/>
                <w:lang w:val="en-US"/>
              </w:rPr>
            </w:pPr>
            <w:r w:rsidRPr="000C38B5">
              <w:rPr>
                <w:rFonts w:ascii="Times New Roman" w:eastAsiaTheme="minorEastAsia" w:hAnsi="Times New Roman" w:cs="Times New Roman"/>
                <w:b/>
                <w:bCs/>
                <w:color w:val="000000" w:themeColor="text1"/>
                <w:sz w:val="20"/>
                <w:szCs w:val="20"/>
                <w:lang w:val="en-US"/>
              </w:rPr>
              <w:t>Responsible for the Action</w:t>
            </w:r>
          </w:p>
        </w:tc>
        <w:tc>
          <w:tcPr>
            <w:tcW w:w="1710" w:type="dxa"/>
            <w:shd w:val="clear" w:color="auto" w:fill="FFFFFF" w:themeFill="background1"/>
            <w:vAlign w:val="center"/>
          </w:tcPr>
          <w:p w14:paraId="3D046B48" w14:textId="3C197216" w:rsidR="002D72DE" w:rsidRPr="000C38B5" w:rsidRDefault="002D72DE" w:rsidP="00D65564">
            <w:pPr>
              <w:jc w:val="center"/>
              <w:rPr>
                <w:rFonts w:ascii="Times New Roman" w:hAnsi="Times New Roman" w:cs="Times New Roman"/>
                <w:b/>
                <w:bCs/>
                <w:color w:val="000000" w:themeColor="text1"/>
                <w:sz w:val="20"/>
                <w:szCs w:val="20"/>
                <w:lang w:val="en-US"/>
              </w:rPr>
            </w:pPr>
            <w:r w:rsidRPr="000C38B5">
              <w:rPr>
                <w:rFonts w:ascii="Times New Roman" w:eastAsiaTheme="minorEastAsia" w:hAnsi="Times New Roman" w:cs="Times New Roman"/>
                <w:b/>
                <w:bCs/>
                <w:color w:val="000000" w:themeColor="text1"/>
                <w:sz w:val="20"/>
                <w:szCs w:val="20"/>
                <w:lang w:val="en-US"/>
              </w:rPr>
              <w:t>Time Frame</w:t>
            </w:r>
          </w:p>
        </w:tc>
        <w:tc>
          <w:tcPr>
            <w:tcW w:w="4140" w:type="dxa"/>
            <w:shd w:val="clear" w:color="auto" w:fill="FFFFFF" w:themeFill="background1"/>
            <w:vAlign w:val="center"/>
          </w:tcPr>
          <w:p w14:paraId="7455AF1C" w14:textId="69637B32" w:rsidR="002D72DE" w:rsidRPr="000C38B5" w:rsidRDefault="002D72DE" w:rsidP="00D65564">
            <w:pPr>
              <w:jc w:val="center"/>
              <w:rPr>
                <w:rFonts w:ascii="Times New Roman" w:hAnsi="Times New Roman" w:cs="Times New Roman"/>
                <w:b/>
                <w:bCs/>
                <w:color w:val="000000" w:themeColor="text1"/>
                <w:sz w:val="20"/>
                <w:szCs w:val="20"/>
                <w:lang w:val="en-US"/>
              </w:rPr>
            </w:pPr>
            <w:r w:rsidRPr="000C38B5">
              <w:rPr>
                <w:rFonts w:ascii="Times New Roman" w:eastAsiaTheme="minorEastAsia" w:hAnsi="Times New Roman" w:cs="Times New Roman"/>
                <w:b/>
                <w:bCs/>
                <w:color w:val="000000" w:themeColor="text1"/>
                <w:sz w:val="20"/>
                <w:szCs w:val="20"/>
                <w:lang w:val="en-US"/>
              </w:rPr>
              <w:t>Monitoring Indicators for the Tasks</w:t>
            </w:r>
          </w:p>
        </w:tc>
        <w:tc>
          <w:tcPr>
            <w:tcW w:w="2160" w:type="dxa"/>
            <w:shd w:val="clear" w:color="auto" w:fill="FFFFFF" w:themeFill="background1"/>
            <w:vAlign w:val="center"/>
          </w:tcPr>
          <w:p w14:paraId="162BB6FE" w14:textId="7B3E878D" w:rsidR="002D72DE" w:rsidRPr="000C38B5" w:rsidRDefault="002D72DE" w:rsidP="00D65564">
            <w:pPr>
              <w:jc w:val="center"/>
              <w:rPr>
                <w:rFonts w:ascii="Times New Roman" w:hAnsi="Times New Roman" w:cs="Times New Roman"/>
                <w:b/>
                <w:bCs/>
                <w:color w:val="000000" w:themeColor="text1"/>
                <w:sz w:val="20"/>
                <w:szCs w:val="20"/>
                <w:lang w:val="en-US"/>
              </w:rPr>
            </w:pPr>
            <w:r w:rsidRPr="000C38B5">
              <w:rPr>
                <w:rFonts w:ascii="Times New Roman" w:eastAsiaTheme="minorEastAsia" w:hAnsi="Times New Roman" w:cs="Times New Roman"/>
                <w:b/>
                <w:bCs/>
                <w:color w:val="000000" w:themeColor="text1"/>
                <w:sz w:val="20"/>
                <w:szCs w:val="20"/>
                <w:lang w:val="en-US"/>
              </w:rPr>
              <w:t>Responsible for Monitoring and Reporting</w:t>
            </w:r>
          </w:p>
        </w:tc>
        <w:tc>
          <w:tcPr>
            <w:tcW w:w="4590" w:type="dxa"/>
            <w:shd w:val="clear" w:color="auto" w:fill="FFFFFF" w:themeFill="background1"/>
            <w:vAlign w:val="center"/>
          </w:tcPr>
          <w:p w14:paraId="2617DE74" w14:textId="54BF561D" w:rsidR="002D72DE" w:rsidRPr="000C38B5" w:rsidRDefault="002D72DE" w:rsidP="00D65564">
            <w:pPr>
              <w:jc w:val="center"/>
              <w:rPr>
                <w:rFonts w:ascii="Times New Roman" w:hAnsi="Times New Roman" w:cs="Times New Roman"/>
                <w:b/>
                <w:bCs/>
                <w:color w:val="000000" w:themeColor="text1"/>
                <w:sz w:val="20"/>
                <w:szCs w:val="20"/>
                <w:lang w:val="en-US"/>
              </w:rPr>
            </w:pPr>
            <w:r w:rsidRPr="000C38B5">
              <w:rPr>
                <w:rFonts w:ascii="Times New Roman" w:eastAsiaTheme="minorEastAsia" w:hAnsi="Times New Roman" w:cs="Times New Roman"/>
                <w:b/>
                <w:bCs/>
                <w:color w:val="000000" w:themeColor="text1"/>
                <w:sz w:val="20"/>
                <w:szCs w:val="20"/>
                <w:lang w:val="en-US"/>
              </w:rPr>
              <w:t>Outputs</w:t>
            </w:r>
          </w:p>
        </w:tc>
      </w:tr>
      <w:tr w:rsidR="002D72DE" w:rsidRPr="000C38B5" w14:paraId="65A7F024" w14:textId="77777777" w:rsidTr="002D72DE">
        <w:trPr>
          <w:trHeight w:val="535"/>
        </w:trPr>
        <w:tc>
          <w:tcPr>
            <w:tcW w:w="23040" w:type="dxa"/>
            <w:gridSpan w:val="8"/>
            <w:shd w:val="clear" w:color="auto" w:fill="D5DCE4" w:themeFill="text2" w:themeFillTint="33"/>
            <w:vAlign w:val="center"/>
          </w:tcPr>
          <w:p w14:paraId="6F352A00" w14:textId="6B2F3F73" w:rsidR="002D72DE" w:rsidRPr="000C38B5" w:rsidRDefault="002D72DE" w:rsidP="00D65564">
            <w:pPr>
              <w:rPr>
                <w:rFonts w:ascii="Times New Roman" w:hAnsi="Times New Roman" w:cs="Times New Roman"/>
                <w:b/>
                <w:bCs/>
                <w:color w:val="000000" w:themeColor="text1"/>
                <w:sz w:val="20"/>
                <w:szCs w:val="20"/>
                <w:lang w:val="en-US"/>
              </w:rPr>
            </w:pPr>
            <w:r w:rsidRPr="000C38B5">
              <w:rPr>
                <w:rFonts w:ascii="Times New Roman" w:eastAsiaTheme="minorEastAsia" w:hAnsi="Times New Roman" w:cs="Times New Roman"/>
                <w:b/>
                <w:bCs/>
                <w:color w:val="000000" w:themeColor="text1"/>
                <w:sz w:val="20"/>
                <w:szCs w:val="20"/>
                <w:lang w:val="en-US"/>
              </w:rPr>
              <w:t>Strategy 1: Establishing policy and procedure for SEA/SH prevention</w:t>
            </w:r>
          </w:p>
        </w:tc>
      </w:tr>
      <w:tr w:rsidR="002D72DE" w:rsidRPr="000C38B5" w14:paraId="79E82815" w14:textId="77777777" w:rsidTr="002D72DE">
        <w:tc>
          <w:tcPr>
            <w:tcW w:w="2970" w:type="dxa"/>
            <w:vMerge w:val="restart"/>
            <w:shd w:val="clear" w:color="auto" w:fill="F2F2F2" w:themeFill="background1" w:themeFillShade="F2"/>
            <w:vAlign w:val="center"/>
          </w:tcPr>
          <w:p w14:paraId="6A154CAF" w14:textId="6BF6F114" w:rsidR="002D72DE"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(1)</w:t>
            </w:r>
            <w:r w:rsidRPr="00E91516">
              <w:rPr>
                <w:rFonts w:ascii="Times New Roman" w:hAnsi="Times New Roman" w:cs="Times New Roman"/>
                <w:b/>
                <w:bCs/>
                <w:color w:val="000000" w:themeColor="text1"/>
                <w:sz w:val="20"/>
                <w:szCs w:val="20"/>
                <w:lang w:val="en-US"/>
              </w:rPr>
              <w:t xml:space="preserve"> </w:t>
            </w:r>
            <w:r w:rsidRPr="00547B8E">
              <w:rPr>
                <w:rFonts w:ascii="Times New Roman" w:hAnsi="Times New Roman" w:cs="Times New Roman"/>
                <w:b/>
                <w:bCs/>
                <w:color w:val="000000" w:themeColor="text1"/>
                <w:sz w:val="20"/>
                <w:szCs w:val="20"/>
                <w:lang w:val="en-US"/>
              </w:rPr>
              <w:t xml:space="preserve">The prevalence of SEA/SH </w:t>
            </w:r>
            <w:r w:rsidRPr="00E91516">
              <w:rPr>
                <w:rFonts w:ascii="Times New Roman" w:hAnsi="Times New Roman" w:cs="Times New Roman"/>
                <w:b/>
                <w:bCs/>
                <w:color w:val="000000" w:themeColor="text1"/>
                <w:sz w:val="20"/>
                <w:szCs w:val="20"/>
                <w:lang w:val="en-US"/>
              </w:rPr>
              <w:t>&amp;</w:t>
            </w:r>
          </w:p>
          <w:p w14:paraId="51865F37" w14:textId="0DDC1205" w:rsidR="002D72DE" w:rsidRPr="00391833" w:rsidRDefault="002D72DE" w:rsidP="00F7791D">
            <w:pPr>
              <w:jc w:val="center"/>
              <w:rPr>
                <w:rFonts w:ascii="Times New Roman" w:hAnsi="Times New Roman" w:cs="Times New Roman"/>
                <w:b/>
                <w:bCs/>
                <w:color w:val="000000" w:themeColor="text1"/>
                <w:sz w:val="20"/>
                <w:szCs w:val="20"/>
                <w:highlight w:val="magenta"/>
                <w:lang w:val="en-US"/>
              </w:rPr>
            </w:pPr>
            <w:r>
              <w:rPr>
                <w:rFonts w:ascii="Times New Roman" w:hAnsi="Times New Roman" w:cs="Times New Roman"/>
                <w:b/>
                <w:bCs/>
                <w:color w:val="000000" w:themeColor="text1"/>
                <w:sz w:val="20"/>
                <w:szCs w:val="20"/>
                <w:lang w:val="en-US"/>
              </w:rPr>
              <w:t xml:space="preserve">(5) </w:t>
            </w:r>
            <w:r w:rsidRPr="00547B8E">
              <w:rPr>
                <w:rFonts w:ascii="Times New Roman" w:hAnsi="Times New Roman" w:cs="Times New Roman"/>
                <w:b/>
                <w:bCs/>
                <w:color w:val="000000" w:themeColor="text1"/>
                <w:sz w:val="20"/>
                <w:szCs w:val="20"/>
                <w:lang w:val="en-US"/>
              </w:rPr>
              <w:t>Absence of defined SEA/SH-sensitive investigation processes and procedures in contractors</w:t>
            </w:r>
          </w:p>
        </w:tc>
        <w:tc>
          <w:tcPr>
            <w:tcW w:w="1800" w:type="dxa"/>
            <w:vAlign w:val="center"/>
          </w:tcPr>
          <w:p w14:paraId="0451F090" w14:textId="113C9363" w:rsidR="002D72DE" w:rsidRPr="000C38B5" w:rsidRDefault="002D72DE" w:rsidP="00D65564">
            <w:pPr>
              <w:rPr>
                <w:rFonts w:ascii="Times New Roman" w:hAnsi="Times New Roman" w:cs="Times New Roman"/>
                <w:color w:val="000000" w:themeColor="text1"/>
                <w:sz w:val="20"/>
                <w:szCs w:val="20"/>
                <w:lang w:val="en-US"/>
              </w:rPr>
            </w:pPr>
            <w:proofErr w:type="spellStart"/>
            <w:r w:rsidRPr="000C38B5">
              <w:rPr>
                <w:rFonts w:ascii="Times New Roman" w:hAnsi="Times New Roman" w:cs="Times New Roman"/>
                <w:color w:val="000000" w:themeColor="text1"/>
                <w:sz w:val="20"/>
                <w:szCs w:val="20"/>
              </w:rPr>
              <w:t>Prepare</w:t>
            </w:r>
            <w:proofErr w:type="spellEnd"/>
            <w:r w:rsidRPr="000C38B5">
              <w:rPr>
                <w:rFonts w:ascii="Times New Roman" w:hAnsi="Times New Roman" w:cs="Times New Roman"/>
                <w:color w:val="000000" w:themeColor="text1"/>
                <w:sz w:val="20"/>
                <w:szCs w:val="20"/>
              </w:rPr>
              <w:t xml:space="preserve"> </w:t>
            </w:r>
            <w:proofErr w:type="spellStart"/>
            <w:r w:rsidRPr="000C38B5">
              <w:rPr>
                <w:rFonts w:ascii="Times New Roman" w:hAnsi="Times New Roman" w:cs="Times New Roman"/>
                <w:color w:val="000000" w:themeColor="text1"/>
                <w:sz w:val="20"/>
                <w:szCs w:val="20"/>
              </w:rPr>
              <w:t>and</w:t>
            </w:r>
            <w:proofErr w:type="spellEnd"/>
            <w:r w:rsidRPr="000C38B5">
              <w:rPr>
                <w:rFonts w:ascii="Times New Roman" w:hAnsi="Times New Roman" w:cs="Times New Roman"/>
                <w:color w:val="000000" w:themeColor="text1"/>
                <w:sz w:val="20"/>
                <w:szCs w:val="20"/>
              </w:rPr>
              <w:t xml:space="preserve"> </w:t>
            </w:r>
            <w:proofErr w:type="spellStart"/>
            <w:r w:rsidRPr="000C38B5">
              <w:rPr>
                <w:rFonts w:ascii="Times New Roman" w:hAnsi="Times New Roman" w:cs="Times New Roman"/>
                <w:color w:val="000000" w:themeColor="text1"/>
                <w:sz w:val="20"/>
                <w:szCs w:val="20"/>
              </w:rPr>
              <w:t>integrate</w:t>
            </w:r>
            <w:proofErr w:type="spellEnd"/>
            <w:r w:rsidRPr="000C38B5">
              <w:rPr>
                <w:rFonts w:ascii="Times New Roman" w:hAnsi="Times New Roman" w:cs="Times New Roman"/>
                <w:color w:val="000000" w:themeColor="text1"/>
                <w:sz w:val="20"/>
                <w:szCs w:val="20"/>
              </w:rPr>
              <w:t xml:space="preserve"> SEA/SH Action Plan </w:t>
            </w:r>
            <w:proofErr w:type="spellStart"/>
            <w:r w:rsidRPr="000C38B5">
              <w:rPr>
                <w:rFonts w:ascii="Times New Roman" w:hAnsi="Times New Roman" w:cs="Times New Roman"/>
                <w:color w:val="000000" w:themeColor="text1"/>
                <w:sz w:val="20"/>
                <w:szCs w:val="20"/>
              </w:rPr>
              <w:t>and</w:t>
            </w:r>
            <w:proofErr w:type="spellEnd"/>
            <w:r w:rsidRPr="000C38B5">
              <w:rPr>
                <w:rFonts w:ascii="Times New Roman" w:hAnsi="Times New Roman" w:cs="Times New Roman"/>
                <w:color w:val="000000" w:themeColor="text1"/>
                <w:sz w:val="20"/>
                <w:szCs w:val="20"/>
              </w:rPr>
              <w:t xml:space="preserve"> ARF as </w:t>
            </w:r>
            <w:proofErr w:type="spellStart"/>
            <w:r w:rsidRPr="000C38B5">
              <w:rPr>
                <w:rFonts w:ascii="Times New Roman" w:hAnsi="Times New Roman" w:cs="Times New Roman"/>
                <w:color w:val="000000" w:themeColor="text1"/>
                <w:sz w:val="20"/>
                <w:szCs w:val="20"/>
              </w:rPr>
              <w:t>annex</w:t>
            </w:r>
            <w:proofErr w:type="spellEnd"/>
            <w:r w:rsidRPr="000C38B5">
              <w:rPr>
                <w:rFonts w:ascii="Times New Roman" w:hAnsi="Times New Roman" w:cs="Times New Roman"/>
                <w:color w:val="000000" w:themeColor="text1"/>
                <w:sz w:val="20"/>
                <w:szCs w:val="20"/>
              </w:rPr>
              <w:t xml:space="preserve"> </w:t>
            </w:r>
            <w:proofErr w:type="spellStart"/>
            <w:r w:rsidRPr="000C38B5">
              <w:rPr>
                <w:rFonts w:ascii="Times New Roman" w:hAnsi="Times New Roman" w:cs="Times New Roman"/>
                <w:color w:val="000000" w:themeColor="text1"/>
                <w:sz w:val="20"/>
                <w:szCs w:val="20"/>
              </w:rPr>
              <w:t>to</w:t>
            </w:r>
            <w:proofErr w:type="spellEnd"/>
            <w:r w:rsidRPr="000C38B5">
              <w:rPr>
                <w:rFonts w:ascii="Times New Roman" w:hAnsi="Times New Roman" w:cs="Times New Roman"/>
                <w:color w:val="000000" w:themeColor="text1"/>
                <w:sz w:val="20"/>
                <w:szCs w:val="20"/>
              </w:rPr>
              <w:t xml:space="preserve"> ESM</w:t>
            </w:r>
            <w:r>
              <w:rPr>
                <w:rFonts w:ascii="Times New Roman" w:hAnsi="Times New Roman" w:cs="Times New Roman"/>
                <w:color w:val="000000" w:themeColor="text1"/>
                <w:sz w:val="20"/>
                <w:szCs w:val="20"/>
              </w:rPr>
              <w:t>P</w:t>
            </w:r>
            <w:r w:rsidRPr="000C38B5">
              <w:rPr>
                <w:rFonts w:ascii="Times New Roman" w:hAnsi="Times New Roman" w:cs="Times New Roman"/>
                <w:color w:val="000000" w:themeColor="text1"/>
                <w:sz w:val="20"/>
                <w:szCs w:val="20"/>
              </w:rPr>
              <w:t>.</w:t>
            </w:r>
          </w:p>
        </w:tc>
        <w:tc>
          <w:tcPr>
            <w:tcW w:w="4140" w:type="dxa"/>
            <w:vAlign w:val="center"/>
          </w:tcPr>
          <w:p w14:paraId="577CDDA1" w14:textId="0C200B0C"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Identification of gaps</w:t>
            </w:r>
          </w:p>
          <w:p w14:paraId="4E9BA689" w14:textId="77777777"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hAnsi="Times New Roman" w:cs="Times New Roman"/>
                <w:color w:val="000000" w:themeColor="text1"/>
                <w:sz w:val="20"/>
                <w:szCs w:val="20"/>
                <w:lang w:val="en-US"/>
              </w:rPr>
              <w:t>Supporting to create SEA/SH policies and procedures</w:t>
            </w:r>
          </w:p>
          <w:p w14:paraId="4450C45D" w14:textId="0BA2C39B"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Integration of the project's SEA/SH policy into the Safeguarding policy</w:t>
            </w:r>
          </w:p>
          <w:p w14:paraId="3977B281" w14:textId="30F8D968"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Preparation of SEA/SH Action plan and Accountability and Response Framework documents. ARF will:</w:t>
            </w:r>
          </w:p>
          <w:p w14:paraId="5B76794B" w14:textId="77777777" w:rsidR="002D72DE" w:rsidRPr="000C38B5" w:rsidRDefault="002D72DE" w:rsidP="00D65564">
            <w:pPr>
              <w:pStyle w:val="ListeParagraf"/>
              <w:numPr>
                <w:ilvl w:val="0"/>
                <w:numId w:val="8"/>
              </w:numPr>
              <w:ind w:hanging="107"/>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Define clear steps for handling, reviewing, verifying, and investigating SEA/SH allegations</w:t>
            </w:r>
          </w:p>
          <w:p w14:paraId="6B180E41" w14:textId="77777777" w:rsidR="002D72DE" w:rsidRPr="000C38B5" w:rsidRDefault="002D72DE" w:rsidP="00D65564">
            <w:pPr>
              <w:pStyle w:val="ListeParagraf"/>
              <w:numPr>
                <w:ilvl w:val="0"/>
                <w:numId w:val="8"/>
              </w:numPr>
              <w:ind w:hanging="107"/>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Include special provisions for child survivors</w:t>
            </w:r>
          </w:p>
          <w:p w14:paraId="14E7D5EB" w14:textId="77777777" w:rsidR="002D72DE" w:rsidRPr="000C38B5" w:rsidRDefault="002D72DE" w:rsidP="00D65564">
            <w:pPr>
              <w:pStyle w:val="ListeParagraf"/>
              <w:numPr>
                <w:ilvl w:val="0"/>
                <w:numId w:val="8"/>
              </w:numPr>
              <w:ind w:hanging="107"/>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Ensure coherence with GM, referral pathways, and SEA/SH service mapping</w:t>
            </w:r>
          </w:p>
          <w:p w14:paraId="380BA05D" w14:textId="77777777" w:rsidR="002D72DE" w:rsidRPr="000C38B5" w:rsidRDefault="002D72DE" w:rsidP="00D65564">
            <w:pPr>
              <w:pStyle w:val="ListeParagraf"/>
              <w:numPr>
                <w:ilvl w:val="0"/>
                <w:numId w:val="8"/>
              </w:numPr>
              <w:ind w:hanging="107"/>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Integrate ARF into Operations Manual, bidding documents, and contracts</w:t>
            </w:r>
          </w:p>
          <w:p w14:paraId="43C7F54F" w14:textId="0FC0BF34" w:rsidR="002D72DE" w:rsidRPr="000C38B5" w:rsidRDefault="002D72DE" w:rsidP="00D65564">
            <w:pPr>
              <w:pStyle w:val="ListeParagraf"/>
              <w:numPr>
                <w:ilvl w:val="0"/>
                <w:numId w:val="8"/>
              </w:numPr>
              <w:ind w:hanging="107"/>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Be updated based on lessons learned and feedback mechanisms</w:t>
            </w:r>
          </w:p>
          <w:p w14:paraId="3774FE89" w14:textId="1586C534" w:rsidR="002D72DE" w:rsidRPr="000C38B5" w:rsidRDefault="002D72DE" w:rsidP="00D65564">
            <w:pPr>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Action Plan will:</w:t>
            </w:r>
          </w:p>
          <w:p w14:paraId="1393C1CD" w14:textId="63608C21" w:rsidR="002D72DE" w:rsidRPr="000C38B5" w:rsidRDefault="002D72DE" w:rsidP="00D65564">
            <w:pPr>
              <w:pStyle w:val="ListeParagraf"/>
              <w:numPr>
                <w:ilvl w:val="0"/>
                <w:numId w:val="8"/>
              </w:numPr>
              <w:ind w:hanging="107"/>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Be based on the assessment of SEA/SH risks with key indicators, estimated budget, timelines for implementation and monitoring indicators and will be reflected in the project ESMP</w:t>
            </w:r>
          </w:p>
          <w:p w14:paraId="267E9337" w14:textId="44DA388C" w:rsidR="002D72DE" w:rsidRPr="000C38B5" w:rsidRDefault="002D72DE" w:rsidP="00D65564">
            <w:pPr>
              <w:pStyle w:val="ListeParagraf"/>
              <w:numPr>
                <w:ilvl w:val="0"/>
                <w:numId w:val="8"/>
              </w:numPr>
              <w:ind w:hanging="107"/>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 xml:space="preserve">Include responsibilities and expectations related to SEA/SH in all contracts, including those related to E&amp;S and incident reporting and in the C-ESMP </w:t>
            </w:r>
          </w:p>
          <w:p w14:paraId="60E2723B" w14:textId="77777777" w:rsidR="002D72DE" w:rsidRPr="000C38B5" w:rsidRDefault="002D72DE" w:rsidP="00D65564">
            <w:pPr>
              <w:pStyle w:val="ListeParagraf"/>
              <w:numPr>
                <w:ilvl w:val="0"/>
                <w:numId w:val="8"/>
              </w:numPr>
              <w:ind w:hanging="107"/>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Define timelines and processes to update the SEA/SH actions plans throughout implementation, based on emerging risks and the evolution of the project</w:t>
            </w:r>
          </w:p>
          <w:p w14:paraId="641DDEAF" w14:textId="1ACC42D3" w:rsidR="002D72DE" w:rsidRPr="000C38B5" w:rsidRDefault="002D72DE" w:rsidP="00D65564">
            <w:pPr>
              <w:pStyle w:val="ListeParagraf"/>
              <w:numPr>
                <w:ilvl w:val="0"/>
                <w:numId w:val="8"/>
              </w:numPr>
              <w:ind w:hanging="107"/>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lastRenderedPageBreak/>
              <w:t>Be updated regularly and as needed the SEA/SH action plan</w:t>
            </w:r>
          </w:p>
          <w:p w14:paraId="0304E12D" w14:textId="33AAB881" w:rsidR="002D72DE" w:rsidRPr="000C38B5" w:rsidRDefault="002D72DE" w:rsidP="00D65564">
            <w:pPr>
              <w:pStyle w:val="ListeParagraf"/>
              <w:numPr>
                <w:ilvl w:val="0"/>
                <w:numId w:val="10"/>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Finalization and publication of documents</w:t>
            </w:r>
          </w:p>
        </w:tc>
        <w:tc>
          <w:tcPr>
            <w:tcW w:w="1530" w:type="dxa"/>
            <w:vAlign w:val="center"/>
          </w:tcPr>
          <w:p w14:paraId="3B96E72D" w14:textId="77777777" w:rsidR="00AD74F2" w:rsidRDefault="002D72DE" w:rsidP="00D65564">
            <w:pPr>
              <w:pStyle w:val="ListeParagraf"/>
              <w:numPr>
                <w:ilvl w:val="0"/>
                <w:numId w:val="9"/>
              </w:numPr>
              <w:ind w:left="163" w:hanging="163"/>
              <w:rPr>
                <w:rFonts w:ascii="Times New Roman" w:hAnsi="Times New Roman" w:cs="Times New Roman"/>
                <w:color w:val="000000" w:themeColor="text1"/>
                <w:sz w:val="20"/>
                <w:szCs w:val="20"/>
                <w:lang w:val="en-US"/>
              </w:rPr>
            </w:pPr>
            <w:r w:rsidRPr="00E13BE7">
              <w:rPr>
                <w:rFonts w:ascii="Times New Roman" w:hAnsi="Times New Roman" w:cs="Times New Roman"/>
                <w:color w:val="000000" w:themeColor="text1"/>
                <w:sz w:val="20"/>
                <w:szCs w:val="20"/>
                <w:lang w:val="en-US"/>
              </w:rPr>
              <w:lastRenderedPageBreak/>
              <w:t xml:space="preserve">AYGM PIU Social Specialist </w:t>
            </w:r>
          </w:p>
          <w:p w14:paraId="35F22A95" w14:textId="7D36D504" w:rsidR="002D72DE" w:rsidRPr="005E5D79" w:rsidRDefault="002D72DE" w:rsidP="00D65564">
            <w:pPr>
              <w:pStyle w:val="ListeParagraf"/>
              <w:numPr>
                <w:ilvl w:val="0"/>
                <w:numId w:val="9"/>
              </w:numPr>
              <w:ind w:left="163" w:hanging="163"/>
              <w:rPr>
                <w:rFonts w:ascii="Times New Roman" w:hAnsi="Times New Roman" w:cs="Times New Roman"/>
                <w:color w:val="000000" w:themeColor="text1"/>
                <w:sz w:val="20"/>
                <w:szCs w:val="20"/>
                <w:lang w:val="en-US"/>
              </w:rPr>
            </w:pPr>
            <w:r w:rsidRPr="000C38B5">
              <w:rPr>
                <w:rFonts w:ascii="Times New Roman" w:hAnsi="Times New Roman" w:cs="Times New Roman"/>
                <w:color w:val="000000" w:themeColor="text1"/>
                <w:sz w:val="20"/>
                <w:szCs w:val="20"/>
                <w:lang w:val="en-US"/>
              </w:rPr>
              <w:t>ETMIC Sub-PIU Gender Specialist</w:t>
            </w:r>
          </w:p>
        </w:tc>
        <w:tc>
          <w:tcPr>
            <w:tcW w:w="1710" w:type="dxa"/>
            <w:vAlign w:val="center"/>
          </w:tcPr>
          <w:p w14:paraId="6CC5E9A3" w14:textId="44F995BC" w:rsidR="002D72DE" w:rsidRPr="000C38B5" w:rsidRDefault="002D72DE" w:rsidP="00D65564">
            <w:pPr>
              <w:rPr>
                <w:rFonts w:ascii="Times New Roman" w:hAnsi="Times New Roman" w:cs="Times New Roman"/>
                <w:color w:val="000000" w:themeColor="text1"/>
                <w:sz w:val="20"/>
                <w:szCs w:val="20"/>
                <w:lang w:val="en-US"/>
              </w:rPr>
            </w:pPr>
          </w:p>
          <w:p w14:paraId="24644426" w14:textId="48201000" w:rsidR="002D72DE" w:rsidRPr="000C38B5" w:rsidRDefault="002D72DE" w:rsidP="00D65564">
            <w:pPr>
              <w:pStyle w:val="ListeParagraf"/>
              <w:numPr>
                <w:ilvl w:val="0"/>
                <w:numId w:val="10"/>
              </w:numPr>
              <w:ind w:left="163"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Prior to commencement of works</w:t>
            </w:r>
          </w:p>
          <w:p w14:paraId="1939FE08" w14:textId="77777777" w:rsidR="002D72DE" w:rsidRPr="000C38B5" w:rsidRDefault="002D72DE" w:rsidP="00D65564">
            <w:pPr>
              <w:pStyle w:val="ListeParagraf"/>
              <w:numPr>
                <w:ilvl w:val="0"/>
                <w:numId w:val="10"/>
              </w:numPr>
              <w:ind w:left="163" w:hanging="180"/>
              <w:rPr>
                <w:rFonts w:ascii="Times New Roman" w:hAnsi="Times New Roman" w:cs="Times New Roman"/>
                <w:color w:val="000000" w:themeColor="text1"/>
                <w:sz w:val="20"/>
                <w:szCs w:val="20"/>
                <w:lang w:val="en-US"/>
              </w:rPr>
            </w:pPr>
            <w:r w:rsidRPr="000C38B5">
              <w:rPr>
                <w:rFonts w:ascii="Times New Roman" w:hAnsi="Times New Roman" w:cs="Times New Roman"/>
                <w:color w:val="000000" w:themeColor="text1"/>
                <w:sz w:val="20"/>
                <w:szCs w:val="20"/>
                <w:lang w:val="en-US"/>
              </w:rPr>
              <w:t>Before mobilization of contractors</w:t>
            </w:r>
          </w:p>
          <w:p w14:paraId="5686764A" w14:textId="1E7F874E" w:rsidR="002D72DE" w:rsidRPr="000C38B5" w:rsidRDefault="002D72DE" w:rsidP="00D65564">
            <w:pPr>
              <w:pStyle w:val="ListeParagraf"/>
              <w:numPr>
                <w:ilvl w:val="0"/>
                <w:numId w:val="10"/>
              </w:numPr>
              <w:ind w:left="163" w:hanging="180"/>
              <w:rPr>
                <w:rFonts w:ascii="Times New Roman" w:hAnsi="Times New Roman" w:cs="Times New Roman"/>
                <w:color w:val="000000" w:themeColor="text1"/>
                <w:sz w:val="20"/>
                <w:szCs w:val="20"/>
                <w:lang w:val="en-US"/>
              </w:rPr>
            </w:pPr>
            <w:r w:rsidRPr="000C38B5">
              <w:rPr>
                <w:rFonts w:ascii="Times New Roman" w:hAnsi="Times New Roman" w:cs="Times New Roman"/>
                <w:color w:val="000000" w:themeColor="text1"/>
                <w:sz w:val="20"/>
                <w:szCs w:val="20"/>
                <w:lang w:val="en-US"/>
              </w:rPr>
              <w:t>Will be updated annually</w:t>
            </w:r>
          </w:p>
        </w:tc>
        <w:tc>
          <w:tcPr>
            <w:tcW w:w="4140" w:type="dxa"/>
            <w:vAlign w:val="center"/>
          </w:tcPr>
          <w:p w14:paraId="49A72897" w14:textId="5F47F105"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Completion status of the gap analysis (Y/N)</w:t>
            </w:r>
          </w:p>
          <w:p w14:paraId="7FDFD06E" w14:textId="42CD8B11"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 xml:space="preserve">Integration of the SEA/SH policy and procedures into the project documents (Y/N) </w:t>
            </w:r>
          </w:p>
          <w:p w14:paraId="2869E612" w14:textId="4880F2B8"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ARF and SEA/SH Action Plan reflected in bidding documents, C-ESMPs, and contracts (Y/N)</w:t>
            </w:r>
          </w:p>
          <w:p w14:paraId="7075E7EA" w14:textId="2D350197"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Number of channels where documents are publicly accessible.</w:t>
            </w:r>
          </w:p>
          <w:p w14:paraId="400E76AA" w14:textId="01ABFCB6"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Number of updates made based on implementation feedback</w:t>
            </w:r>
          </w:p>
        </w:tc>
        <w:tc>
          <w:tcPr>
            <w:tcW w:w="2160" w:type="dxa"/>
            <w:vAlign w:val="center"/>
          </w:tcPr>
          <w:p w14:paraId="364A08DE" w14:textId="4E29BFCE" w:rsidR="002D72DE" w:rsidRPr="000C38B5" w:rsidRDefault="002D72DE" w:rsidP="00D65564">
            <w:pPr>
              <w:pStyle w:val="ListeParagraf"/>
              <w:numPr>
                <w:ilvl w:val="0"/>
                <w:numId w:val="9"/>
              </w:numPr>
              <w:ind w:left="163" w:hanging="163"/>
              <w:rPr>
                <w:rFonts w:ascii="Times New Roman" w:hAnsi="Times New Roman" w:cs="Times New Roman"/>
                <w:color w:val="000000" w:themeColor="text1"/>
                <w:sz w:val="20"/>
                <w:szCs w:val="20"/>
                <w:lang w:val="en-US"/>
              </w:rPr>
            </w:pPr>
            <w:r w:rsidRPr="000C38B5">
              <w:rPr>
                <w:rFonts w:ascii="Times New Roman" w:hAnsi="Times New Roman" w:cs="Times New Roman"/>
                <w:color w:val="000000" w:themeColor="text1"/>
                <w:sz w:val="20"/>
                <w:szCs w:val="20"/>
                <w:lang w:val="en-US"/>
              </w:rPr>
              <w:t>AYGM PIU Social Specialist</w:t>
            </w:r>
          </w:p>
          <w:p w14:paraId="05EB1E92" w14:textId="0FEC6909" w:rsidR="002D72DE" w:rsidRPr="00352F78" w:rsidRDefault="002D72DE" w:rsidP="00D65564">
            <w:pPr>
              <w:pStyle w:val="ListeParagraf"/>
              <w:numPr>
                <w:ilvl w:val="0"/>
                <w:numId w:val="9"/>
              </w:numPr>
              <w:ind w:left="163" w:hanging="163"/>
              <w:rPr>
                <w:rFonts w:ascii="Times New Roman" w:hAnsi="Times New Roman" w:cs="Times New Roman"/>
                <w:color w:val="000000" w:themeColor="text1"/>
                <w:sz w:val="20"/>
                <w:szCs w:val="20"/>
                <w:lang w:val="en-US"/>
              </w:rPr>
            </w:pPr>
            <w:r w:rsidRPr="000C38B5">
              <w:rPr>
                <w:rFonts w:ascii="Times New Roman" w:hAnsi="Times New Roman" w:cs="Times New Roman"/>
                <w:color w:val="000000" w:themeColor="text1"/>
                <w:sz w:val="20"/>
                <w:szCs w:val="20"/>
                <w:lang w:val="en-US"/>
              </w:rPr>
              <w:t>ETMIC Sub-PIU Gender Specialist</w:t>
            </w:r>
          </w:p>
        </w:tc>
        <w:tc>
          <w:tcPr>
            <w:tcW w:w="4590" w:type="dxa"/>
            <w:vAlign w:val="center"/>
          </w:tcPr>
          <w:p w14:paraId="092951FC" w14:textId="3F4E743A" w:rsidR="002D72DE" w:rsidRPr="000C38B5" w:rsidRDefault="002D72DE" w:rsidP="00D65564">
            <w:pPr>
              <w:pStyle w:val="ListeParagraf"/>
              <w:ind w:left="0"/>
              <w:rPr>
                <w:rFonts w:ascii="Times New Roman" w:hAnsi="Times New Roman" w:cs="Times New Roman"/>
                <w:sz w:val="20"/>
                <w:szCs w:val="20"/>
                <w:lang w:val="en-US"/>
              </w:rPr>
            </w:pPr>
          </w:p>
          <w:p w14:paraId="79B9B869" w14:textId="09FAF22C" w:rsidR="002D72DE" w:rsidRPr="000C38B5" w:rsidRDefault="002D72DE" w:rsidP="00D65564">
            <w:pPr>
              <w:pStyle w:val="ListeParagraf"/>
              <w:numPr>
                <w:ilvl w:val="0"/>
                <w:numId w:val="2"/>
              </w:numPr>
              <w:ind w:left="167" w:hanging="167"/>
              <w:rPr>
                <w:rFonts w:ascii="Times New Roman" w:hAnsi="Times New Roman" w:cs="Times New Roman"/>
                <w:sz w:val="20"/>
                <w:szCs w:val="20"/>
                <w:lang w:val="en-US"/>
              </w:rPr>
            </w:pPr>
            <w:r w:rsidRPr="000C38B5">
              <w:rPr>
                <w:rFonts w:ascii="Times New Roman" w:hAnsi="Times New Roman" w:cs="Times New Roman"/>
                <w:sz w:val="20"/>
                <w:szCs w:val="20"/>
                <w:lang w:val="en-US"/>
              </w:rPr>
              <w:t xml:space="preserve">Finalized and approved SEA/SH Action Plan and ARF </w:t>
            </w:r>
          </w:p>
          <w:p w14:paraId="5E581FB2" w14:textId="38470B1F" w:rsidR="002D72DE" w:rsidRPr="000C38B5" w:rsidRDefault="002D72DE" w:rsidP="00D65564">
            <w:pPr>
              <w:pStyle w:val="ListeParagraf"/>
              <w:numPr>
                <w:ilvl w:val="0"/>
                <w:numId w:val="2"/>
              </w:numPr>
              <w:ind w:left="167" w:hanging="167"/>
              <w:rPr>
                <w:rFonts w:ascii="Times New Roman" w:hAnsi="Times New Roman" w:cs="Times New Roman"/>
                <w:sz w:val="20"/>
                <w:szCs w:val="20"/>
                <w:lang w:val="en-US"/>
              </w:rPr>
            </w:pPr>
            <w:proofErr w:type="spellStart"/>
            <w:r w:rsidRPr="000C38B5">
              <w:rPr>
                <w:rFonts w:ascii="Times New Roman" w:hAnsi="Times New Roman" w:cs="Times New Roman"/>
                <w:sz w:val="20"/>
                <w:szCs w:val="20"/>
              </w:rPr>
              <w:t>Revised</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Safeguarding</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Policy</w:t>
            </w:r>
            <w:proofErr w:type="spellEnd"/>
          </w:p>
          <w:p w14:paraId="29B356B2" w14:textId="201021DA" w:rsidR="002D72DE" w:rsidRPr="000C38B5" w:rsidRDefault="002D72DE" w:rsidP="00D65564">
            <w:pPr>
              <w:pStyle w:val="ListeParagraf"/>
              <w:numPr>
                <w:ilvl w:val="0"/>
                <w:numId w:val="2"/>
              </w:numPr>
              <w:ind w:left="167" w:hanging="167"/>
              <w:rPr>
                <w:rFonts w:ascii="Times New Roman" w:hAnsi="Times New Roman" w:cs="Times New Roman"/>
                <w:sz w:val="20"/>
                <w:szCs w:val="20"/>
                <w:lang w:val="en-US"/>
              </w:rPr>
            </w:pPr>
            <w:r w:rsidRPr="000C38B5">
              <w:rPr>
                <w:rFonts w:ascii="Times New Roman" w:eastAsiaTheme="minorEastAsia" w:hAnsi="Times New Roman" w:cs="Times New Roman"/>
                <w:bCs/>
                <w:color w:val="000000" w:themeColor="text1"/>
                <w:sz w:val="20"/>
                <w:szCs w:val="20"/>
                <w:lang w:val="en-US"/>
              </w:rPr>
              <w:t>Updated bidding documents, C-ESMPs and contracts</w:t>
            </w:r>
          </w:p>
          <w:p w14:paraId="28006D1B" w14:textId="23363B0F" w:rsidR="002D72DE" w:rsidRPr="000C38B5" w:rsidRDefault="002D72DE" w:rsidP="00D65564">
            <w:pPr>
              <w:pStyle w:val="ListeParagraf"/>
              <w:numPr>
                <w:ilvl w:val="0"/>
                <w:numId w:val="2"/>
              </w:numPr>
              <w:ind w:left="167" w:hanging="167"/>
              <w:rPr>
                <w:rFonts w:ascii="Times New Roman" w:hAnsi="Times New Roman" w:cs="Times New Roman"/>
                <w:sz w:val="20"/>
                <w:szCs w:val="20"/>
                <w:lang w:val="en-US"/>
              </w:rPr>
            </w:pPr>
            <w:proofErr w:type="spellStart"/>
            <w:r w:rsidRPr="000C38B5">
              <w:rPr>
                <w:rFonts w:ascii="Times New Roman" w:hAnsi="Times New Roman" w:cs="Times New Roman"/>
                <w:sz w:val="20"/>
                <w:szCs w:val="20"/>
              </w:rPr>
              <w:t>Published</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and</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disseminated</w:t>
            </w:r>
            <w:proofErr w:type="spellEnd"/>
            <w:r w:rsidRPr="000C38B5">
              <w:rPr>
                <w:rFonts w:ascii="Times New Roman" w:hAnsi="Times New Roman" w:cs="Times New Roman"/>
                <w:sz w:val="20"/>
                <w:szCs w:val="20"/>
              </w:rPr>
              <w:t xml:space="preserve"> SEA/SH </w:t>
            </w:r>
            <w:proofErr w:type="spellStart"/>
            <w:r w:rsidRPr="000C38B5">
              <w:rPr>
                <w:rFonts w:ascii="Times New Roman" w:hAnsi="Times New Roman" w:cs="Times New Roman"/>
                <w:sz w:val="20"/>
                <w:szCs w:val="20"/>
              </w:rPr>
              <w:t>documents</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internal</w:t>
            </w:r>
            <w:proofErr w:type="spellEnd"/>
            <w:r w:rsidRPr="000C38B5">
              <w:rPr>
                <w:rFonts w:ascii="Times New Roman" w:hAnsi="Times New Roman" w:cs="Times New Roman"/>
                <w:sz w:val="20"/>
                <w:szCs w:val="20"/>
              </w:rPr>
              <w:t>/</w:t>
            </w:r>
            <w:proofErr w:type="spellStart"/>
            <w:r w:rsidRPr="000C38B5">
              <w:rPr>
                <w:rFonts w:ascii="Times New Roman" w:hAnsi="Times New Roman" w:cs="Times New Roman"/>
                <w:sz w:val="20"/>
                <w:szCs w:val="20"/>
              </w:rPr>
              <w:t>external</w:t>
            </w:r>
            <w:proofErr w:type="spellEnd"/>
            <w:r w:rsidRPr="000C38B5">
              <w:rPr>
                <w:rFonts w:ascii="Times New Roman" w:hAnsi="Times New Roman" w:cs="Times New Roman"/>
                <w:sz w:val="20"/>
                <w:szCs w:val="20"/>
              </w:rPr>
              <w:t>).</w:t>
            </w:r>
          </w:p>
        </w:tc>
      </w:tr>
      <w:tr w:rsidR="002D72DE" w:rsidRPr="000C38B5" w14:paraId="6CE7258F" w14:textId="77777777" w:rsidTr="002D72DE">
        <w:tc>
          <w:tcPr>
            <w:tcW w:w="2970" w:type="dxa"/>
            <w:vMerge/>
            <w:vAlign w:val="center"/>
          </w:tcPr>
          <w:p w14:paraId="6DA3B3B5" w14:textId="6E5D263A" w:rsidR="002D72DE" w:rsidRPr="000C38B5" w:rsidRDefault="002D72DE" w:rsidP="00D65564">
            <w:pPr>
              <w:rPr>
                <w:rFonts w:ascii="Times New Roman" w:eastAsiaTheme="minorEastAsia" w:hAnsi="Times New Roman" w:cs="Times New Roman"/>
                <w:b/>
                <w:bCs/>
                <w:color w:val="000000" w:themeColor="text1"/>
                <w:sz w:val="20"/>
                <w:szCs w:val="20"/>
                <w:lang w:val="en-US"/>
              </w:rPr>
            </w:pPr>
          </w:p>
        </w:tc>
        <w:tc>
          <w:tcPr>
            <w:tcW w:w="1800" w:type="dxa"/>
            <w:vAlign w:val="center"/>
          </w:tcPr>
          <w:p w14:paraId="4A0CD97D" w14:textId="52CB5F89" w:rsidR="002D72DE" w:rsidRPr="000C38B5" w:rsidRDefault="002D72DE" w:rsidP="00D65564">
            <w:pPr>
              <w:rPr>
                <w:rFonts w:ascii="Times New Roman" w:hAnsi="Times New Roman" w:cs="Times New Roman"/>
                <w:color w:val="000000" w:themeColor="text1"/>
                <w:sz w:val="20"/>
                <w:szCs w:val="20"/>
                <w:lang w:val="en-US"/>
              </w:rPr>
            </w:pPr>
            <w:r w:rsidRPr="000C38B5">
              <w:rPr>
                <w:rFonts w:ascii="Times New Roman" w:hAnsi="Times New Roman" w:cs="Times New Roman"/>
                <w:color w:val="000000" w:themeColor="text1"/>
                <w:sz w:val="20"/>
                <w:szCs w:val="20"/>
                <w:lang w:val="en-US"/>
              </w:rPr>
              <w:t>Project SEP document will be revised to integrate GM mechanisms for handling SEA/SH issues</w:t>
            </w:r>
          </w:p>
        </w:tc>
        <w:tc>
          <w:tcPr>
            <w:tcW w:w="4140" w:type="dxa"/>
            <w:vAlign w:val="center"/>
          </w:tcPr>
          <w:p w14:paraId="42DED981" w14:textId="77777777"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hAnsi="Times New Roman" w:cs="Times New Roman"/>
                <w:color w:val="000000" w:themeColor="text1"/>
                <w:sz w:val="20"/>
                <w:szCs w:val="20"/>
                <w:lang w:val="en-US"/>
              </w:rPr>
              <w:t>Developing internal SEA/SH response protocols aligned with project’s SEA/SH Action Plan</w:t>
            </w:r>
          </w:p>
          <w:p w14:paraId="6FE86583" w14:textId="19578FE4"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hAnsi="Times New Roman" w:cs="Times New Roman"/>
                <w:color w:val="000000" w:themeColor="text1"/>
                <w:sz w:val="20"/>
                <w:szCs w:val="20"/>
                <w:lang w:val="en-US"/>
              </w:rPr>
              <w:t>Identifying clear escalation and confidentiality procedures</w:t>
            </w:r>
          </w:p>
          <w:p w14:paraId="752C3F40" w14:textId="792A8E2F"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Informing all relevant parties about the current SEP document and GM mechanism.</w:t>
            </w:r>
          </w:p>
        </w:tc>
        <w:tc>
          <w:tcPr>
            <w:tcW w:w="1530" w:type="dxa"/>
            <w:vAlign w:val="center"/>
          </w:tcPr>
          <w:p w14:paraId="77229FAE" w14:textId="5B2F34A6" w:rsidR="002D72DE" w:rsidRPr="000C38B5" w:rsidRDefault="002D72DE" w:rsidP="00D65564">
            <w:pPr>
              <w:pStyle w:val="ListeParagraf"/>
              <w:numPr>
                <w:ilvl w:val="0"/>
                <w:numId w:val="9"/>
              </w:numPr>
              <w:ind w:left="163" w:hanging="163"/>
              <w:rPr>
                <w:rFonts w:ascii="Times New Roman" w:hAnsi="Times New Roman" w:cs="Times New Roman"/>
                <w:color w:val="000000" w:themeColor="text1"/>
                <w:sz w:val="20"/>
                <w:szCs w:val="20"/>
                <w:lang w:val="en-US"/>
              </w:rPr>
            </w:pPr>
            <w:r w:rsidRPr="000C38B5">
              <w:rPr>
                <w:rFonts w:ascii="Times New Roman" w:hAnsi="Times New Roman" w:cs="Times New Roman"/>
                <w:color w:val="000000" w:themeColor="text1"/>
                <w:sz w:val="20"/>
                <w:szCs w:val="20"/>
                <w:lang w:val="en-US"/>
              </w:rPr>
              <w:t>AYGM PIU Social Specialist</w:t>
            </w:r>
          </w:p>
          <w:p w14:paraId="1958F0F4" w14:textId="77777777" w:rsidR="002D72DE" w:rsidRDefault="002D72DE" w:rsidP="00D65564">
            <w:pPr>
              <w:pStyle w:val="ListeParagraf"/>
              <w:numPr>
                <w:ilvl w:val="0"/>
                <w:numId w:val="9"/>
              </w:numPr>
              <w:ind w:left="163" w:hanging="163"/>
              <w:rPr>
                <w:rFonts w:ascii="Times New Roman" w:hAnsi="Times New Roman" w:cs="Times New Roman"/>
                <w:color w:val="000000" w:themeColor="text1"/>
                <w:sz w:val="20"/>
                <w:szCs w:val="20"/>
                <w:lang w:val="en-US"/>
              </w:rPr>
            </w:pPr>
            <w:r w:rsidRPr="000C38B5">
              <w:rPr>
                <w:rFonts w:ascii="Times New Roman" w:hAnsi="Times New Roman" w:cs="Times New Roman"/>
                <w:color w:val="000000" w:themeColor="text1"/>
                <w:sz w:val="20"/>
                <w:szCs w:val="20"/>
                <w:lang w:val="en-US"/>
              </w:rPr>
              <w:t>ETMIC Sub-PIU Gender Specialist</w:t>
            </w:r>
          </w:p>
          <w:p w14:paraId="4DF524BB" w14:textId="77777777" w:rsidR="002D72DE" w:rsidRDefault="002D72DE" w:rsidP="00D65564">
            <w:pPr>
              <w:pStyle w:val="ListeParagraf"/>
              <w:numPr>
                <w:ilvl w:val="0"/>
                <w:numId w:val="9"/>
              </w:numPr>
              <w:ind w:left="163" w:hanging="163"/>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Consultant(s)</w:t>
            </w:r>
          </w:p>
          <w:p w14:paraId="078C0A40" w14:textId="20538138" w:rsidR="002D72DE" w:rsidRPr="000C38B5" w:rsidRDefault="002D72DE" w:rsidP="00D65564">
            <w:pPr>
              <w:pStyle w:val="ListeParagraf"/>
              <w:numPr>
                <w:ilvl w:val="0"/>
                <w:numId w:val="9"/>
              </w:numPr>
              <w:ind w:left="163" w:hanging="163"/>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Contractor(s)</w:t>
            </w:r>
          </w:p>
        </w:tc>
        <w:tc>
          <w:tcPr>
            <w:tcW w:w="1710" w:type="dxa"/>
            <w:vAlign w:val="center"/>
          </w:tcPr>
          <w:p w14:paraId="45508894" w14:textId="77777777" w:rsidR="002D72DE" w:rsidRPr="000C38B5" w:rsidRDefault="002D72DE" w:rsidP="00D65564">
            <w:pPr>
              <w:pStyle w:val="ListeParagraf"/>
              <w:numPr>
                <w:ilvl w:val="0"/>
                <w:numId w:val="10"/>
              </w:numPr>
              <w:ind w:left="163"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Prior to commencement of works</w:t>
            </w:r>
          </w:p>
          <w:p w14:paraId="69187CB2" w14:textId="77777777" w:rsidR="002D72DE" w:rsidRPr="000C38B5" w:rsidRDefault="002D72DE" w:rsidP="00D65564">
            <w:pPr>
              <w:pStyle w:val="ListeParagraf"/>
              <w:numPr>
                <w:ilvl w:val="0"/>
                <w:numId w:val="10"/>
              </w:numPr>
              <w:ind w:left="163" w:hanging="180"/>
              <w:rPr>
                <w:rFonts w:ascii="Times New Roman" w:hAnsi="Times New Roman" w:cs="Times New Roman"/>
                <w:color w:val="000000" w:themeColor="text1"/>
                <w:sz w:val="20"/>
                <w:szCs w:val="20"/>
                <w:lang w:val="en-US"/>
              </w:rPr>
            </w:pPr>
            <w:r w:rsidRPr="000C38B5">
              <w:rPr>
                <w:rFonts w:ascii="Times New Roman" w:hAnsi="Times New Roman" w:cs="Times New Roman"/>
                <w:color w:val="000000" w:themeColor="text1"/>
                <w:sz w:val="20"/>
                <w:szCs w:val="20"/>
                <w:lang w:val="en-US"/>
              </w:rPr>
              <w:t>Before mobilization of contractors</w:t>
            </w:r>
          </w:p>
          <w:p w14:paraId="6A0068D3" w14:textId="28AB7F2E" w:rsidR="002D72DE" w:rsidRPr="000C38B5" w:rsidRDefault="002D72DE" w:rsidP="00D65564">
            <w:pPr>
              <w:pStyle w:val="ListeParagraf"/>
              <w:numPr>
                <w:ilvl w:val="0"/>
                <w:numId w:val="10"/>
              </w:numPr>
              <w:ind w:left="163" w:hanging="180"/>
              <w:rPr>
                <w:rFonts w:ascii="Times New Roman" w:hAnsi="Times New Roman" w:cs="Times New Roman"/>
                <w:color w:val="000000" w:themeColor="text1"/>
                <w:sz w:val="20"/>
                <w:szCs w:val="20"/>
                <w:lang w:val="en-US"/>
              </w:rPr>
            </w:pPr>
            <w:r w:rsidRPr="000C38B5">
              <w:rPr>
                <w:rFonts w:ascii="Times New Roman" w:hAnsi="Times New Roman" w:cs="Times New Roman"/>
                <w:color w:val="000000" w:themeColor="text1"/>
                <w:sz w:val="20"/>
                <w:szCs w:val="20"/>
                <w:lang w:val="en-US"/>
              </w:rPr>
              <w:t>Will be updated based on emerging needs</w:t>
            </w:r>
          </w:p>
        </w:tc>
        <w:tc>
          <w:tcPr>
            <w:tcW w:w="4140" w:type="dxa"/>
            <w:vAlign w:val="center"/>
          </w:tcPr>
          <w:p w14:paraId="718F5CF9" w14:textId="6407700D"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Presence of developed internal protocols that are fully aligned with the AP and ARF (Y/N)</w:t>
            </w:r>
          </w:p>
          <w:p w14:paraId="0A91834D" w14:textId="7000AB86"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color w:val="000000" w:themeColor="text1"/>
                <w:sz w:val="20"/>
                <w:szCs w:val="20"/>
              </w:rPr>
              <w:t xml:space="preserve">Presence of </w:t>
            </w:r>
            <w:proofErr w:type="spellStart"/>
            <w:r w:rsidRPr="000C38B5">
              <w:rPr>
                <w:rFonts w:ascii="Times New Roman" w:eastAsiaTheme="minorEastAsia" w:hAnsi="Times New Roman" w:cs="Times New Roman"/>
                <w:bCs/>
                <w:color w:val="000000" w:themeColor="text1"/>
                <w:sz w:val="20"/>
                <w:szCs w:val="20"/>
              </w:rPr>
              <w:t>defined</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escalation</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and</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confidentiality</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steps</w:t>
            </w:r>
            <w:proofErr w:type="spellEnd"/>
          </w:p>
          <w:p w14:paraId="351F5D34" w14:textId="4EA96A71"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Number of stakeholders informed/trained</w:t>
            </w:r>
          </w:p>
        </w:tc>
        <w:tc>
          <w:tcPr>
            <w:tcW w:w="2160" w:type="dxa"/>
            <w:vAlign w:val="center"/>
          </w:tcPr>
          <w:p w14:paraId="38ADD568" w14:textId="50079275" w:rsidR="002D72DE"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AYGM PIU Social Specialist</w:t>
            </w:r>
          </w:p>
          <w:p w14:paraId="48F46EB2" w14:textId="7B2BAA57"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ETMIC Sub-PIU Gender Specialist</w:t>
            </w:r>
          </w:p>
          <w:p w14:paraId="0F475B00" w14:textId="206449C1" w:rsidR="002D72DE" w:rsidRPr="00864805" w:rsidRDefault="002D72DE" w:rsidP="00D65564">
            <w:pPr>
              <w:rPr>
                <w:rFonts w:ascii="Times New Roman" w:eastAsiaTheme="minorEastAsia" w:hAnsi="Times New Roman" w:cs="Times New Roman"/>
                <w:bCs/>
                <w:color w:val="000000" w:themeColor="text1"/>
                <w:sz w:val="20"/>
                <w:szCs w:val="20"/>
                <w:lang w:val="en-US"/>
              </w:rPr>
            </w:pPr>
          </w:p>
        </w:tc>
        <w:tc>
          <w:tcPr>
            <w:tcW w:w="4590" w:type="dxa"/>
            <w:vAlign w:val="center"/>
          </w:tcPr>
          <w:p w14:paraId="227254E1" w14:textId="0404E075" w:rsidR="002D72DE" w:rsidRPr="000C38B5" w:rsidRDefault="002D72DE" w:rsidP="00D65564">
            <w:pPr>
              <w:pStyle w:val="ListeParagraf"/>
              <w:numPr>
                <w:ilvl w:val="0"/>
                <w:numId w:val="2"/>
              </w:numPr>
              <w:ind w:left="73" w:hanging="142"/>
              <w:rPr>
                <w:rFonts w:ascii="Times New Roman" w:eastAsiaTheme="minorEastAsia" w:hAnsi="Times New Roman" w:cs="Times New Roman"/>
                <w:color w:val="000000" w:themeColor="text1"/>
                <w:sz w:val="20"/>
                <w:szCs w:val="20"/>
                <w:lang w:val="en-US"/>
              </w:rPr>
            </w:pPr>
            <w:proofErr w:type="spellStart"/>
            <w:r w:rsidRPr="000C38B5">
              <w:rPr>
                <w:rFonts w:ascii="Times New Roman" w:eastAsiaTheme="minorEastAsia" w:hAnsi="Times New Roman" w:cs="Times New Roman"/>
                <w:color w:val="000000" w:themeColor="text1"/>
                <w:sz w:val="20"/>
                <w:szCs w:val="20"/>
              </w:rPr>
              <w:t>Approved</w:t>
            </w:r>
            <w:proofErr w:type="spellEnd"/>
            <w:r w:rsidRPr="000C38B5">
              <w:rPr>
                <w:rFonts w:ascii="Times New Roman" w:eastAsiaTheme="minorEastAsia" w:hAnsi="Times New Roman" w:cs="Times New Roman"/>
                <w:color w:val="000000" w:themeColor="text1"/>
                <w:sz w:val="20"/>
                <w:szCs w:val="20"/>
              </w:rPr>
              <w:t xml:space="preserve"> </w:t>
            </w:r>
            <w:proofErr w:type="spellStart"/>
            <w:r w:rsidRPr="000C38B5">
              <w:rPr>
                <w:rFonts w:ascii="Times New Roman" w:eastAsiaTheme="minorEastAsia" w:hAnsi="Times New Roman" w:cs="Times New Roman"/>
                <w:color w:val="000000" w:themeColor="text1"/>
                <w:sz w:val="20"/>
                <w:szCs w:val="20"/>
              </w:rPr>
              <w:t>internal</w:t>
            </w:r>
            <w:proofErr w:type="spellEnd"/>
            <w:r w:rsidRPr="000C38B5">
              <w:rPr>
                <w:rFonts w:ascii="Times New Roman" w:eastAsiaTheme="minorEastAsia" w:hAnsi="Times New Roman" w:cs="Times New Roman"/>
                <w:color w:val="000000" w:themeColor="text1"/>
                <w:sz w:val="20"/>
                <w:szCs w:val="20"/>
              </w:rPr>
              <w:t xml:space="preserve"> SEA/SH </w:t>
            </w:r>
            <w:proofErr w:type="spellStart"/>
            <w:r w:rsidRPr="000C38B5">
              <w:rPr>
                <w:rFonts w:ascii="Times New Roman" w:eastAsiaTheme="minorEastAsia" w:hAnsi="Times New Roman" w:cs="Times New Roman"/>
                <w:color w:val="000000" w:themeColor="text1"/>
                <w:sz w:val="20"/>
                <w:szCs w:val="20"/>
              </w:rPr>
              <w:t>response</w:t>
            </w:r>
            <w:proofErr w:type="spellEnd"/>
            <w:r w:rsidRPr="000C38B5">
              <w:rPr>
                <w:rFonts w:ascii="Times New Roman" w:eastAsiaTheme="minorEastAsia" w:hAnsi="Times New Roman" w:cs="Times New Roman"/>
                <w:color w:val="000000" w:themeColor="text1"/>
                <w:sz w:val="20"/>
                <w:szCs w:val="20"/>
              </w:rPr>
              <w:t xml:space="preserve"> </w:t>
            </w:r>
            <w:proofErr w:type="spellStart"/>
            <w:r w:rsidRPr="000C38B5">
              <w:rPr>
                <w:rFonts w:ascii="Times New Roman" w:eastAsiaTheme="minorEastAsia" w:hAnsi="Times New Roman" w:cs="Times New Roman"/>
                <w:color w:val="000000" w:themeColor="text1"/>
                <w:sz w:val="20"/>
                <w:szCs w:val="20"/>
              </w:rPr>
              <w:t>protocols</w:t>
            </w:r>
            <w:proofErr w:type="spellEnd"/>
            <w:r w:rsidRPr="000C38B5">
              <w:rPr>
                <w:rFonts w:ascii="Times New Roman" w:eastAsiaTheme="minorEastAsia" w:hAnsi="Times New Roman" w:cs="Times New Roman"/>
                <w:color w:val="000000" w:themeColor="text1"/>
                <w:sz w:val="20"/>
                <w:szCs w:val="20"/>
              </w:rPr>
              <w:t xml:space="preserve"> </w:t>
            </w:r>
            <w:proofErr w:type="spellStart"/>
            <w:r w:rsidRPr="000C38B5">
              <w:rPr>
                <w:rFonts w:ascii="Times New Roman" w:eastAsiaTheme="minorEastAsia" w:hAnsi="Times New Roman" w:cs="Times New Roman"/>
                <w:color w:val="000000" w:themeColor="text1"/>
                <w:sz w:val="20"/>
                <w:szCs w:val="20"/>
              </w:rPr>
              <w:t>and</w:t>
            </w:r>
            <w:proofErr w:type="spellEnd"/>
            <w:r w:rsidRPr="000C38B5">
              <w:rPr>
                <w:rFonts w:ascii="Times New Roman" w:eastAsiaTheme="minorEastAsia" w:hAnsi="Times New Roman" w:cs="Times New Roman"/>
                <w:color w:val="000000" w:themeColor="text1"/>
                <w:sz w:val="20"/>
                <w:szCs w:val="20"/>
              </w:rPr>
              <w:t xml:space="preserve"> </w:t>
            </w:r>
            <w:proofErr w:type="spellStart"/>
            <w:r w:rsidRPr="000C38B5">
              <w:rPr>
                <w:rFonts w:ascii="Times New Roman" w:eastAsiaTheme="minorEastAsia" w:hAnsi="Times New Roman" w:cs="Times New Roman"/>
                <w:color w:val="000000" w:themeColor="text1"/>
                <w:sz w:val="20"/>
                <w:szCs w:val="20"/>
              </w:rPr>
              <w:t>procedures</w:t>
            </w:r>
            <w:proofErr w:type="spellEnd"/>
            <w:r w:rsidRPr="000C38B5">
              <w:rPr>
                <w:rFonts w:ascii="Times New Roman" w:eastAsiaTheme="minorEastAsia" w:hAnsi="Times New Roman" w:cs="Times New Roman"/>
                <w:color w:val="000000" w:themeColor="text1"/>
                <w:sz w:val="20"/>
                <w:szCs w:val="20"/>
              </w:rPr>
              <w:t>.</w:t>
            </w:r>
          </w:p>
          <w:p w14:paraId="51C4BC80" w14:textId="71FF51F7" w:rsidR="002D72DE" w:rsidRPr="000C38B5" w:rsidRDefault="002D72DE" w:rsidP="00D65564">
            <w:pPr>
              <w:pStyle w:val="ListeParagraf"/>
              <w:numPr>
                <w:ilvl w:val="0"/>
                <w:numId w:val="2"/>
              </w:numPr>
              <w:ind w:left="73" w:hanging="142"/>
              <w:rPr>
                <w:rFonts w:ascii="Times New Roman" w:eastAsiaTheme="minorEastAsia" w:hAnsi="Times New Roman" w:cs="Times New Roman"/>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SEP document with SEA/SH policy, SEA/SH GM mechanism, escalation and confidentiality procedures, and SEA/SH response protocols included</w:t>
            </w:r>
          </w:p>
          <w:p w14:paraId="3F7AD0F0" w14:textId="37C8549E" w:rsidR="002D72DE" w:rsidRPr="000C38B5" w:rsidRDefault="002D72DE" w:rsidP="00D65564">
            <w:pPr>
              <w:pStyle w:val="ListeParagraf"/>
              <w:numPr>
                <w:ilvl w:val="0"/>
                <w:numId w:val="2"/>
              </w:numPr>
              <w:ind w:left="73" w:hanging="142"/>
              <w:rPr>
                <w:rFonts w:ascii="Times New Roman" w:eastAsiaTheme="minorEastAsia" w:hAnsi="Times New Roman" w:cs="Times New Roman"/>
                <w:color w:val="000000" w:themeColor="text1"/>
                <w:sz w:val="20"/>
                <w:szCs w:val="20"/>
                <w:lang w:val="en-US"/>
              </w:rPr>
            </w:pPr>
            <w:r w:rsidRPr="000C38B5">
              <w:rPr>
                <w:rFonts w:ascii="Times New Roman" w:eastAsiaTheme="minorEastAsia" w:hAnsi="Times New Roman" w:cs="Times New Roman"/>
                <w:bCs/>
                <w:color w:val="000000" w:themeColor="text1"/>
                <w:sz w:val="20"/>
                <w:szCs w:val="20"/>
              </w:rPr>
              <w:t xml:space="preserve">Information </w:t>
            </w:r>
            <w:proofErr w:type="spellStart"/>
            <w:r w:rsidRPr="000C38B5">
              <w:rPr>
                <w:rFonts w:ascii="Times New Roman" w:eastAsiaTheme="minorEastAsia" w:hAnsi="Times New Roman" w:cs="Times New Roman"/>
                <w:bCs/>
                <w:color w:val="000000" w:themeColor="text1"/>
                <w:sz w:val="20"/>
                <w:szCs w:val="20"/>
              </w:rPr>
              <w:t>dissemination</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reports</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and</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attendance</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lists</w:t>
            </w:r>
            <w:proofErr w:type="spellEnd"/>
            <w:r w:rsidRPr="000C38B5">
              <w:rPr>
                <w:rFonts w:ascii="Times New Roman" w:eastAsiaTheme="minorEastAsia" w:hAnsi="Times New Roman" w:cs="Times New Roman"/>
                <w:bCs/>
                <w:color w:val="000000" w:themeColor="text1"/>
                <w:sz w:val="20"/>
                <w:szCs w:val="20"/>
              </w:rPr>
              <w:t xml:space="preserve"> of </w:t>
            </w:r>
            <w:proofErr w:type="spellStart"/>
            <w:r w:rsidRPr="000C38B5">
              <w:rPr>
                <w:rFonts w:ascii="Times New Roman" w:eastAsiaTheme="minorEastAsia" w:hAnsi="Times New Roman" w:cs="Times New Roman"/>
                <w:bCs/>
                <w:color w:val="000000" w:themeColor="text1"/>
                <w:sz w:val="20"/>
                <w:szCs w:val="20"/>
              </w:rPr>
              <w:t>the</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information</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meetings</w:t>
            </w:r>
            <w:proofErr w:type="spellEnd"/>
          </w:p>
        </w:tc>
      </w:tr>
      <w:tr w:rsidR="002D72DE" w:rsidRPr="000C38B5" w14:paraId="3A83584B" w14:textId="77777777" w:rsidTr="002D72DE">
        <w:tc>
          <w:tcPr>
            <w:tcW w:w="2970" w:type="dxa"/>
            <w:shd w:val="clear" w:color="auto" w:fill="F2F2F2" w:themeFill="background1" w:themeFillShade="F2"/>
            <w:vAlign w:val="center"/>
          </w:tcPr>
          <w:p w14:paraId="6E01E6DE" w14:textId="7307198E" w:rsidR="002D72DE" w:rsidRPr="003D2C4F"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(5) </w:t>
            </w:r>
            <w:r w:rsidRPr="00547B8E">
              <w:rPr>
                <w:rFonts w:ascii="Times New Roman" w:hAnsi="Times New Roman" w:cs="Times New Roman"/>
                <w:b/>
                <w:bCs/>
                <w:color w:val="000000" w:themeColor="text1"/>
                <w:sz w:val="20"/>
                <w:szCs w:val="20"/>
                <w:lang w:val="en-US"/>
              </w:rPr>
              <w:t>Absence of defined SEA/SH-sensitive investigation processes and procedures in contractors</w:t>
            </w:r>
          </w:p>
        </w:tc>
        <w:tc>
          <w:tcPr>
            <w:tcW w:w="1800" w:type="dxa"/>
            <w:vAlign w:val="center"/>
          </w:tcPr>
          <w:p w14:paraId="534E8897" w14:textId="7EEA921D" w:rsidR="002D72DE" w:rsidRPr="000C38B5" w:rsidRDefault="002D72DE" w:rsidP="00D65564">
            <w:pPr>
              <w:rPr>
                <w:rFonts w:ascii="Times New Roman" w:hAnsi="Times New Roman" w:cs="Times New Roman"/>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 xml:space="preserve">Contractors </w:t>
            </w:r>
            <w:proofErr w:type="gramStart"/>
            <w:r w:rsidRPr="000C38B5">
              <w:rPr>
                <w:rFonts w:ascii="Times New Roman" w:eastAsiaTheme="minorEastAsia" w:hAnsi="Times New Roman" w:cs="Times New Roman"/>
                <w:bCs/>
                <w:color w:val="000000" w:themeColor="text1"/>
                <w:sz w:val="20"/>
                <w:szCs w:val="20"/>
                <w:lang w:val="en-US"/>
              </w:rPr>
              <w:t>will be supported</w:t>
            </w:r>
            <w:proofErr w:type="gramEnd"/>
            <w:r w:rsidRPr="000C38B5">
              <w:rPr>
                <w:rFonts w:ascii="Times New Roman" w:eastAsiaTheme="minorEastAsia" w:hAnsi="Times New Roman" w:cs="Times New Roman"/>
                <w:bCs/>
                <w:color w:val="000000" w:themeColor="text1"/>
                <w:sz w:val="20"/>
                <w:szCs w:val="20"/>
                <w:lang w:val="en-US"/>
              </w:rPr>
              <w:t xml:space="preserve"> to implement the developed SEA/SH ARF, AP and procedures by the AYGM PIU.</w:t>
            </w:r>
          </w:p>
        </w:tc>
        <w:tc>
          <w:tcPr>
            <w:tcW w:w="4140" w:type="dxa"/>
            <w:vAlign w:val="center"/>
          </w:tcPr>
          <w:p w14:paraId="56020C10" w14:textId="216BCE39" w:rsidR="002D72DE" w:rsidRPr="006B57EF"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6B57EF">
              <w:rPr>
                <w:rFonts w:ascii="Times New Roman" w:eastAsiaTheme="minorEastAsia" w:hAnsi="Times New Roman" w:cs="Times New Roman"/>
                <w:bCs/>
                <w:color w:val="000000" w:themeColor="text1"/>
                <w:sz w:val="20"/>
                <w:szCs w:val="20"/>
                <w:lang w:val="en-US"/>
              </w:rPr>
              <w:t xml:space="preserve">Including requirements on </w:t>
            </w:r>
            <w:proofErr w:type="spellStart"/>
            <w:r w:rsidRPr="006B57EF">
              <w:rPr>
                <w:rFonts w:ascii="Times New Roman" w:eastAsiaTheme="minorEastAsia" w:hAnsi="Times New Roman" w:cs="Times New Roman"/>
                <w:bCs/>
                <w:color w:val="000000" w:themeColor="text1"/>
                <w:sz w:val="20"/>
                <w:szCs w:val="20"/>
                <w:lang w:val="en-US"/>
              </w:rPr>
              <w:t>CoC</w:t>
            </w:r>
            <w:proofErr w:type="spellEnd"/>
            <w:r w:rsidRPr="006B57EF">
              <w:rPr>
                <w:rFonts w:ascii="Times New Roman" w:eastAsiaTheme="minorEastAsia" w:hAnsi="Times New Roman" w:cs="Times New Roman"/>
                <w:bCs/>
                <w:color w:val="000000" w:themeColor="text1"/>
                <w:sz w:val="20"/>
                <w:szCs w:val="20"/>
                <w:lang w:val="en-US"/>
              </w:rPr>
              <w:t xml:space="preserve">, workers training, SEA/SH reporting, etc. in the bidding documents, based on project action plan and risk level (key elements already on ICB SPD). </w:t>
            </w:r>
          </w:p>
          <w:p w14:paraId="2795A28C" w14:textId="07134166" w:rsidR="002D72DE" w:rsidRPr="006B57EF"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6B57EF">
              <w:rPr>
                <w:rFonts w:ascii="Times New Roman" w:eastAsiaTheme="minorEastAsia" w:hAnsi="Times New Roman" w:cs="Times New Roman"/>
                <w:bCs/>
                <w:color w:val="000000" w:themeColor="text1"/>
                <w:sz w:val="20"/>
                <w:szCs w:val="20"/>
                <w:lang w:val="en-US"/>
              </w:rPr>
              <w:t>Explaining SEA/SH requirements to bidders.</w:t>
            </w:r>
          </w:p>
          <w:p w14:paraId="32899B71" w14:textId="568EB7F2" w:rsidR="002D72DE" w:rsidRPr="006B57EF"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6B57EF">
              <w:rPr>
                <w:rFonts w:ascii="Times New Roman" w:eastAsiaTheme="minorEastAsia" w:hAnsi="Times New Roman" w:cs="Times New Roman"/>
                <w:bCs/>
                <w:color w:val="000000" w:themeColor="text1"/>
                <w:sz w:val="20"/>
                <w:szCs w:val="20"/>
                <w:lang w:val="en-US"/>
              </w:rPr>
              <w:t>Assessing SEA/SH risk mitigation proposal as part of bidding evaluation</w:t>
            </w:r>
          </w:p>
          <w:p w14:paraId="641D1BEF" w14:textId="097D3EE1" w:rsidR="002D72DE" w:rsidRPr="006B57EF"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6B57EF">
              <w:rPr>
                <w:rFonts w:ascii="Times New Roman" w:eastAsiaTheme="minorEastAsia" w:hAnsi="Times New Roman" w:cs="Times New Roman"/>
                <w:bCs/>
                <w:color w:val="000000" w:themeColor="text1"/>
                <w:sz w:val="20"/>
                <w:szCs w:val="20"/>
                <w:lang w:val="en-US"/>
              </w:rPr>
              <w:t>Reflecting the SEA/SH requirements in C-ESMP and part of offer evaluation, including of Accountability and Response Framework.</w:t>
            </w:r>
          </w:p>
          <w:p w14:paraId="4BC59084" w14:textId="169119EF" w:rsidR="002D72DE" w:rsidRPr="006B57EF"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6B57EF">
              <w:rPr>
                <w:rFonts w:ascii="Times New Roman" w:eastAsiaTheme="minorEastAsia" w:hAnsi="Times New Roman" w:cs="Times New Roman"/>
                <w:bCs/>
                <w:color w:val="000000" w:themeColor="text1"/>
                <w:sz w:val="20"/>
                <w:szCs w:val="20"/>
                <w:lang w:val="en-US"/>
              </w:rPr>
              <w:t>Including the requirements on SEA/SH in contracts of consultants with escalation clauses for non-compliance.</w:t>
            </w:r>
          </w:p>
          <w:p w14:paraId="5DDED740" w14:textId="36CD555F" w:rsidR="002D72DE" w:rsidRPr="009E56B7"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6B57EF">
              <w:rPr>
                <w:rFonts w:ascii="Times New Roman" w:eastAsiaTheme="minorEastAsia" w:hAnsi="Times New Roman" w:cs="Times New Roman"/>
                <w:bCs/>
                <w:color w:val="000000" w:themeColor="text1"/>
                <w:sz w:val="20"/>
                <w:szCs w:val="20"/>
                <w:lang w:val="en-US"/>
              </w:rPr>
              <w:t>Reflecting the SEA/SH costs clearly in contracts (i.e. line items in bill of quantities) for clearly defined SEA/SH activities (such as preparation of relevant plans, or specified provisional sums for activities that cannot be defined in advance, such as for implementation of relevant plan/s, etc.)</w:t>
            </w:r>
          </w:p>
        </w:tc>
        <w:tc>
          <w:tcPr>
            <w:tcW w:w="1530" w:type="dxa"/>
            <w:vAlign w:val="center"/>
          </w:tcPr>
          <w:p w14:paraId="425BEF01" w14:textId="77777777" w:rsidR="002D72DE" w:rsidRPr="006B57EF"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6B57EF">
              <w:rPr>
                <w:rFonts w:ascii="Times New Roman" w:hAnsi="Times New Roman" w:cs="Times New Roman"/>
                <w:color w:val="000000" w:themeColor="text1"/>
                <w:sz w:val="20"/>
                <w:szCs w:val="20"/>
                <w:lang w:val="en-US"/>
              </w:rPr>
              <w:t>ETMIC Sub-PIU Gender Specialist</w:t>
            </w:r>
          </w:p>
          <w:p w14:paraId="4D5A78D5" w14:textId="77777777" w:rsidR="002D72DE" w:rsidRPr="006B57EF"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6B57EF">
              <w:rPr>
                <w:rFonts w:ascii="Times New Roman" w:hAnsi="Times New Roman" w:cs="Times New Roman"/>
                <w:color w:val="000000" w:themeColor="text1"/>
                <w:sz w:val="20"/>
                <w:szCs w:val="20"/>
                <w:lang w:val="en-US"/>
              </w:rPr>
              <w:t>Consultant(s)</w:t>
            </w:r>
          </w:p>
          <w:p w14:paraId="65373422" w14:textId="7E08DF9C" w:rsidR="002D72DE" w:rsidRPr="006B57EF"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6B57EF">
              <w:rPr>
                <w:rFonts w:ascii="Times New Roman" w:hAnsi="Times New Roman" w:cs="Times New Roman"/>
                <w:color w:val="000000" w:themeColor="text1"/>
                <w:sz w:val="20"/>
                <w:szCs w:val="20"/>
                <w:lang w:val="en-US"/>
              </w:rPr>
              <w:t>Contractor(s)</w:t>
            </w:r>
          </w:p>
        </w:tc>
        <w:tc>
          <w:tcPr>
            <w:tcW w:w="1710" w:type="dxa"/>
            <w:vAlign w:val="center"/>
          </w:tcPr>
          <w:p w14:paraId="06DAE8D8" w14:textId="2A3242BE" w:rsidR="002D72DE" w:rsidRPr="006B57EF" w:rsidRDefault="002D72DE" w:rsidP="00D65564">
            <w:pPr>
              <w:rPr>
                <w:rFonts w:ascii="Times New Roman" w:hAnsi="Times New Roman" w:cs="Times New Roman"/>
                <w:color w:val="000000" w:themeColor="text1"/>
                <w:sz w:val="20"/>
                <w:szCs w:val="20"/>
                <w:lang w:val="en-US"/>
              </w:rPr>
            </w:pPr>
            <w:r w:rsidRPr="006B57EF">
              <w:rPr>
                <w:rFonts w:ascii="Times New Roman" w:eastAsiaTheme="minorEastAsia" w:hAnsi="Times New Roman" w:cs="Times New Roman"/>
                <w:bCs/>
                <w:color w:val="000000" w:themeColor="text1"/>
                <w:sz w:val="20"/>
                <w:szCs w:val="20"/>
                <w:lang w:val="en-US"/>
              </w:rPr>
              <w:t>Prior to commencement of works and integrated in procurement stage</w:t>
            </w:r>
          </w:p>
        </w:tc>
        <w:tc>
          <w:tcPr>
            <w:tcW w:w="4140" w:type="dxa"/>
            <w:vAlign w:val="center"/>
          </w:tcPr>
          <w:p w14:paraId="1FB0D333" w14:textId="40E9247C" w:rsidR="002D72DE" w:rsidRPr="006B57EF"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6B57EF">
              <w:rPr>
                <w:rFonts w:ascii="Times New Roman" w:eastAsiaTheme="minorEastAsia" w:hAnsi="Times New Roman" w:cs="Times New Roman"/>
                <w:bCs/>
                <w:color w:val="000000" w:themeColor="text1"/>
                <w:sz w:val="20"/>
                <w:szCs w:val="20"/>
                <w:lang w:val="en-US"/>
              </w:rPr>
              <w:t>SEA/SH requirements integrated into all bid documents and contracts (Y/N)</w:t>
            </w:r>
          </w:p>
          <w:p w14:paraId="0AB2A7A1" w14:textId="74BD5D4A" w:rsidR="002D72DE" w:rsidRPr="006B57EF"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6B57EF">
              <w:rPr>
                <w:rFonts w:ascii="Times New Roman" w:eastAsiaTheme="minorEastAsia" w:hAnsi="Times New Roman" w:cs="Times New Roman"/>
                <w:bCs/>
                <w:color w:val="000000" w:themeColor="text1"/>
                <w:sz w:val="20"/>
                <w:szCs w:val="20"/>
                <w:lang w:val="en-US"/>
              </w:rPr>
              <w:t>Number of pre-bid meetings or orientation sessions where SEA/SH requirements were presented</w:t>
            </w:r>
          </w:p>
          <w:p w14:paraId="29F9726D" w14:textId="572CCC35" w:rsidR="002D72DE" w:rsidRPr="006B57EF"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6B57EF">
              <w:rPr>
                <w:rFonts w:ascii="Times New Roman" w:eastAsiaTheme="minorEastAsia" w:hAnsi="Times New Roman" w:cs="Times New Roman"/>
                <w:bCs/>
                <w:color w:val="000000" w:themeColor="text1"/>
                <w:sz w:val="20"/>
                <w:szCs w:val="20"/>
                <w:lang w:val="en-US"/>
              </w:rPr>
              <w:t>Presence of a dedicated scoring or evaluation section for SEA/SH risk mitigation in the final bid evaluation reports.</w:t>
            </w:r>
          </w:p>
          <w:p w14:paraId="52EA6350" w14:textId="73447BB8" w:rsidR="002D72DE" w:rsidRPr="006B57EF"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6B57EF">
              <w:rPr>
                <w:rFonts w:ascii="Times New Roman" w:eastAsiaTheme="minorEastAsia" w:hAnsi="Times New Roman" w:cs="Times New Roman"/>
                <w:bCs/>
                <w:color w:val="000000" w:themeColor="text1"/>
                <w:sz w:val="20"/>
                <w:szCs w:val="20"/>
                <w:lang w:val="en-US"/>
              </w:rPr>
              <w:t>Approval status of the C-ESMP ensuring it includes a detailed SEA/</w:t>
            </w:r>
            <w:proofErr w:type="gramStart"/>
            <w:r w:rsidRPr="006B57EF">
              <w:rPr>
                <w:rFonts w:ascii="Times New Roman" w:eastAsiaTheme="minorEastAsia" w:hAnsi="Times New Roman" w:cs="Times New Roman"/>
                <w:bCs/>
                <w:color w:val="000000" w:themeColor="text1"/>
                <w:sz w:val="20"/>
                <w:szCs w:val="20"/>
                <w:lang w:val="en-US"/>
              </w:rPr>
              <w:t>SH</w:t>
            </w:r>
            <w:proofErr w:type="gramEnd"/>
            <w:r w:rsidRPr="006B57EF">
              <w:rPr>
                <w:rFonts w:ascii="Times New Roman" w:eastAsiaTheme="minorEastAsia" w:hAnsi="Times New Roman" w:cs="Times New Roman"/>
                <w:bCs/>
                <w:color w:val="000000" w:themeColor="text1"/>
                <w:sz w:val="20"/>
                <w:szCs w:val="20"/>
                <w:lang w:val="en-US"/>
              </w:rPr>
              <w:t xml:space="preserve"> implementation and response section (Y/N).</w:t>
            </w:r>
          </w:p>
          <w:p w14:paraId="1A67F625" w14:textId="77777777" w:rsidR="002D72DE" w:rsidRPr="006B57EF"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6B57EF">
              <w:rPr>
                <w:rFonts w:ascii="Times New Roman" w:eastAsiaTheme="minorEastAsia" w:hAnsi="Times New Roman" w:cs="Times New Roman"/>
                <w:bCs/>
                <w:color w:val="000000" w:themeColor="text1"/>
                <w:sz w:val="20"/>
                <w:szCs w:val="20"/>
                <w:lang w:val="en-US"/>
              </w:rPr>
              <w:t xml:space="preserve">SEA/SH line items in </w:t>
            </w:r>
            <w:proofErr w:type="spellStart"/>
            <w:r w:rsidRPr="006B57EF">
              <w:rPr>
                <w:rFonts w:ascii="Times New Roman" w:eastAsiaTheme="minorEastAsia" w:hAnsi="Times New Roman" w:cs="Times New Roman"/>
                <w:bCs/>
                <w:color w:val="000000" w:themeColor="text1"/>
                <w:sz w:val="20"/>
                <w:szCs w:val="20"/>
                <w:lang w:val="en-US"/>
              </w:rPr>
              <w:t>BoQs</w:t>
            </w:r>
            <w:proofErr w:type="spellEnd"/>
          </w:p>
          <w:p w14:paraId="4069DFAB" w14:textId="215BB4E3" w:rsidR="002D72DE" w:rsidRPr="009E56B7"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6B57EF">
              <w:rPr>
                <w:rFonts w:ascii="Times New Roman" w:eastAsiaTheme="minorEastAsia" w:hAnsi="Times New Roman" w:cs="Times New Roman"/>
                <w:bCs/>
                <w:color w:val="000000" w:themeColor="text1"/>
                <w:sz w:val="20"/>
                <w:szCs w:val="20"/>
                <w:lang w:val="en-US"/>
              </w:rPr>
              <w:t>C-ESMPs reflecting SEA/SH risk mitigation and escalation clauses for non-compliance</w:t>
            </w:r>
          </w:p>
        </w:tc>
        <w:tc>
          <w:tcPr>
            <w:tcW w:w="2160" w:type="dxa"/>
            <w:vAlign w:val="center"/>
          </w:tcPr>
          <w:p w14:paraId="439885D9" w14:textId="54F11F3A" w:rsidR="002D72DE" w:rsidRPr="006B57EF"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6B57EF">
              <w:rPr>
                <w:rFonts w:ascii="Times New Roman" w:eastAsiaTheme="minorEastAsia" w:hAnsi="Times New Roman" w:cs="Times New Roman"/>
                <w:bCs/>
                <w:color w:val="000000" w:themeColor="text1"/>
                <w:sz w:val="20"/>
                <w:szCs w:val="20"/>
                <w:lang w:val="en-US"/>
              </w:rPr>
              <w:t>AYGM PIU Social Specialist</w:t>
            </w:r>
          </w:p>
          <w:p w14:paraId="38B669B4" w14:textId="0A8CE401" w:rsidR="002D72DE" w:rsidRPr="006B57EF"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6B57EF">
              <w:rPr>
                <w:rFonts w:ascii="Times New Roman" w:eastAsiaTheme="minorEastAsia" w:hAnsi="Times New Roman" w:cs="Times New Roman"/>
                <w:bCs/>
                <w:color w:val="000000" w:themeColor="text1"/>
                <w:sz w:val="20"/>
                <w:szCs w:val="20"/>
                <w:lang w:val="en-US"/>
              </w:rPr>
              <w:t>ETMIC Sub-PIU Gender Specialist</w:t>
            </w:r>
          </w:p>
        </w:tc>
        <w:tc>
          <w:tcPr>
            <w:tcW w:w="4590" w:type="dxa"/>
            <w:vAlign w:val="center"/>
          </w:tcPr>
          <w:p w14:paraId="75A511B8" w14:textId="241C031E" w:rsidR="002D72DE" w:rsidRPr="006B57EF" w:rsidRDefault="002D72DE" w:rsidP="00D65564">
            <w:pPr>
              <w:pStyle w:val="ListeParagraf"/>
              <w:numPr>
                <w:ilvl w:val="0"/>
                <w:numId w:val="2"/>
              </w:numPr>
              <w:ind w:left="73" w:hanging="98"/>
              <w:rPr>
                <w:rFonts w:ascii="Times New Roman" w:eastAsiaTheme="minorEastAsia" w:hAnsi="Times New Roman" w:cs="Times New Roman"/>
                <w:bCs/>
                <w:color w:val="000000" w:themeColor="text1"/>
                <w:sz w:val="20"/>
                <w:szCs w:val="20"/>
                <w:lang w:val="en-US"/>
              </w:rPr>
            </w:pPr>
            <w:r w:rsidRPr="006B57EF">
              <w:rPr>
                <w:rFonts w:ascii="Times New Roman" w:eastAsiaTheme="minorEastAsia" w:hAnsi="Times New Roman" w:cs="Times New Roman"/>
                <w:bCs/>
                <w:color w:val="000000" w:themeColor="text1"/>
                <w:sz w:val="20"/>
                <w:szCs w:val="20"/>
              </w:rPr>
              <w:t xml:space="preserve">Final </w:t>
            </w:r>
            <w:proofErr w:type="spellStart"/>
            <w:r w:rsidRPr="006B57EF">
              <w:rPr>
                <w:rFonts w:ascii="Times New Roman" w:eastAsiaTheme="minorEastAsia" w:hAnsi="Times New Roman" w:cs="Times New Roman"/>
                <w:bCs/>
                <w:color w:val="000000" w:themeColor="text1"/>
                <w:sz w:val="20"/>
                <w:szCs w:val="20"/>
              </w:rPr>
              <w:t>bidding</w:t>
            </w:r>
            <w:proofErr w:type="spellEnd"/>
            <w:r w:rsidRPr="006B57EF">
              <w:rPr>
                <w:rFonts w:ascii="Times New Roman" w:eastAsiaTheme="minorEastAsia" w:hAnsi="Times New Roman" w:cs="Times New Roman"/>
                <w:bCs/>
                <w:color w:val="000000" w:themeColor="text1"/>
                <w:sz w:val="20"/>
                <w:szCs w:val="20"/>
              </w:rPr>
              <w:t xml:space="preserve"> </w:t>
            </w:r>
            <w:proofErr w:type="spellStart"/>
            <w:r w:rsidRPr="006B57EF">
              <w:rPr>
                <w:rFonts w:ascii="Times New Roman" w:eastAsiaTheme="minorEastAsia" w:hAnsi="Times New Roman" w:cs="Times New Roman"/>
                <w:bCs/>
                <w:color w:val="000000" w:themeColor="text1"/>
                <w:sz w:val="20"/>
                <w:szCs w:val="20"/>
              </w:rPr>
              <w:t>documents</w:t>
            </w:r>
            <w:proofErr w:type="spellEnd"/>
            <w:r w:rsidRPr="006B57EF">
              <w:rPr>
                <w:rFonts w:ascii="Times New Roman" w:eastAsiaTheme="minorEastAsia" w:hAnsi="Times New Roman" w:cs="Times New Roman"/>
                <w:bCs/>
                <w:color w:val="000000" w:themeColor="text1"/>
                <w:sz w:val="20"/>
                <w:szCs w:val="20"/>
              </w:rPr>
              <w:t xml:space="preserve"> (tender </w:t>
            </w:r>
            <w:proofErr w:type="spellStart"/>
            <w:r w:rsidRPr="006B57EF">
              <w:rPr>
                <w:rFonts w:ascii="Times New Roman" w:eastAsiaTheme="minorEastAsia" w:hAnsi="Times New Roman" w:cs="Times New Roman"/>
                <w:bCs/>
                <w:color w:val="000000" w:themeColor="text1"/>
                <w:sz w:val="20"/>
                <w:szCs w:val="20"/>
              </w:rPr>
              <w:t>package</w:t>
            </w:r>
            <w:proofErr w:type="spellEnd"/>
            <w:r w:rsidRPr="006B57EF">
              <w:rPr>
                <w:rFonts w:ascii="Times New Roman" w:eastAsiaTheme="minorEastAsia" w:hAnsi="Times New Roman" w:cs="Times New Roman"/>
                <w:bCs/>
                <w:color w:val="000000" w:themeColor="text1"/>
                <w:sz w:val="20"/>
                <w:szCs w:val="20"/>
              </w:rPr>
              <w:t xml:space="preserve">) </w:t>
            </w:r>
            <w:proofErr w:type="spellStart"/>
            <w:r w:rsidRPr="006B57EF">
              <w:rPr>
                <w:rFonts w:ascii="Times New Roman" w:eastAsiaTheme="minorEastAsia" w:hAnsi="Times New Roman" w:cs="Times New Roman"/>
                <w:bCs/>
                <w:color w:val="000000" w:themeColor="text1"/>
                <w:sz w:val="20"/>
                <w:szCs w:val="20"/>
              </w:rPr>
              <w:t>with</w:t>
            </w:r>
            <w:proofErr w:type="spellEnd"/>
            <w:r w:rsidRPr="006B57EF">
              <w:rPr>
                <w:rFonts w:ascii="Times New Roman" w:eastAsiaTheme="minorEastAsia" w:hAnsi="Times New Roman" w:cs="Times New Roman"/>
                <w:bCs/>
                <w:color w:val="000000" w:themeColor="text1"/>
                <w:sz w:val="20"/>
                <w:szCs w:val="20"/>
              </w:rPr>
              <w:t xml:space="preserve"> SEA/SH </w:t>
            </w:r>
            <w:proofErr w:type="spellStart"/>
            <w:r w:rsidRPr="006B57EF">
              <w:rPr>
                <w:rFonts w:ascii="Times New Roman" w:eastAsiaTheme="minorEastAsia" w:hAnsi="Times New Roman" w:cs="Times New Roman"/>
                <w:bCs/>
                <w:color w:val="000000" w:themeColor="text1"/>
                <w:sz w:val="20"/>
                <w:szCs w:val="20"/>
              </w:rPr>
              <w:t>clauses</w:t>
            </w:r>
            <w:proofErr w:type="spellEnd"/>
          </w:p>
          <w:p w14:paraId="14A04A2B" w14:textId="77777777" w:rsidR="002D72DE" w:rsidRPr="006B57EF" w:rsidRDefault="002D72DE" w:rsidP="00D65564">
            <w:pPr>
              <w:pStyle w:val="ListeParagraf"/>
              <w:numPr>
                <w:ilvl w:val="0"/>
                <w:numId w:val="2"/>
              </w:numPr>
              <w:ind w:left="73" w:hanging="98"/>
              <w:rPr>
                <w:rFonts w:ascii="Times New Roman" w:eastAsiaTheme="minorEastAsia" w:hAnsi="Times New Roman" w:cs="Times New Roman"/>
                <w:bCs/>
                <w:color w:val="000000" w:themeColor="text1"/>
                <w:sz w:val="20"/>
                <w:szCs w:val="20"/>
                <w:lang w:val="en-US"/>
              </w:rPr>
            </w:pPr>
            <w:proofErr w:type="spellStart"/>
            <w:r w:rsidRPr="006B57EF">
              <w:rPr>
                <w:rFonts w:ascii="Times New Roman" w:eastAsiaTheme="minorEastAsia" w:hAnsi="Times New Roman" w:cs="Times New Roman"/>
                <w:bCs/>
                <w:color w:val="000000" w:themeColor="text1"/>
                <w:sz w:val="20"/>
                <w:szCs w:val="20"/>
              </w:rPr>
              <w:t>Pre-bid</w:t>
            </w:r>
            <w:proofErr w:type="spellEnd"/>
            <w:r w:rsidRPr="006B57EF">
              <w:rPr>
                <w:rFonts w:ascii="Times New Roman" w:eastAsiaTheme="minorEastAsia" w:hAnsi="Times New Roman" w:cs="Times New Roman"/>
                <w:bCs/>
                <w:color w:val="000000" w:themeColor="text1"/>
                <w:sz w:val="20"/>
                <w:szCs w:val="20"/>
              </w:rPr>
              <w:t xml:space="preserve"> </w:t>
            </w:r>
            <w:proofErr w:type="spellStart"/>
            <w:r w:rsidRPr="006B57EF">
              <w:rPr>
                <w:rFonts w:ascii="Times New Roman" w:eastAsiaTheme="minorEastAsia" w:hAnsi="Times New Roman" w:cs="Times New Roman"/>
                <w:bCs/>
                <w:color w:val="000000" w:themeColor="text1"/>
                <w:sz w:val="20"/>
                <w:szCs w:val="20"/>
              </w:rPr>
              <w:t>meeting</w:t>
            </w:r>
            <w:proofErr w:type="spellEnd"/>
            <w:r w:rsidRPr="006B57EF">
              <w:rPr>
                <w:rFonts w:ascii="Times New Roman" w:eastAsiaTheme="minorEastAsia" w:hAnsi="Times New Roman" w:cs="Times New Roman"/>
                <w:bCs/>
                <w:color w:val="000000" w:themeColor="text1"/>
                <w:sz w:val="20"/>
                <w:szCs w:val="20"/>
              </w:rPr>
              <w:t xml:space="preserve"> </w:t>
            </w:r>
            <w:proofErr w:type="spellStart"/>
            <w:r w:rsidRPr="006B57EF">
              <w:rPr>
                <w:rFonts w:ascii="Times New Roman" w:eastAsiaTheme="minorEastAsia" w:hAnsi="Times New Roman" w:cs="Times New Roman"/>
                <w:bCs/>
                <w:color w:val="000000" w:themeColor="text1"/>
                <w:sz w:val="20"/>
                <w:szCs w:val="20"/>
              </w:rPr>
              <w:t>minutes</w:t>
            </w:r>
            <w:proofErr w:type="spellEnd"/>
            <w:r w:rsidRPr="006B57EF">
              <w:rPr>
                <w:rFonts w:ascii="Times New Roman" w:eastAsiaTheme="minorEastAsia" w:hAnsi="Times New Roman" w:cs="Times New Roman"/>
                <w:bCs/>
                <w:color w:val="000000" w:themeColor="text1"/>
                <w:sz w:val="20"/>
                <w:szCs w:val="20"/>
              </w:rPr>
              <w:t xml:space="preserve"> </w:t>
            </w:r>
            <w:proofErr w:type="spellStart"/>
            <w:r w:rsidRPr="006B57EF">
              <w:rPr>
                <w:rFonts w:ascii="Times New Roman" w:eastAsiaTheme="minorEastAsia" w:hAnsi="Times New Roman" w:cs="Times New Roman"/>
                <w:bCs/>
                <w:color w:val="000000" w:themeColor="text1"/>
                <w:sz w:val="20"/>
                <w:szCs w:val="20"/>
              </w:rPr>
              <w:t>or</w:t>
            </w:r>
            <w:proofErr w:type="spellEnd"/>
            <w:r w:rsidRPr="006B57EF">
              <w:rPr>
                <w:rFonts w:ascii="Times New Roman" w:eastAsiaTheme="minorEastAsia" w:hAnsi="Times New Roman" w:cs="Times New Roman"/>
                <w:bCs/>
                <w:color w:val="000000" w:themeColor="text1"/>
                <w:sz w:val="20"/>
                <w:szCs w:val="20"/>
              </w:rPr>
              <w:t xml:space="preserve"> </w:t>
            </w:r>
            <w:proofErr w:type="spellStart"/>
            <w:r w:rsidRPr="006B57EF">
              <w:rPr>
                <w:rFonts w:ascii="Times New Roman" w:eastAsiaTheme="minorEastAsia" w:hAnsi="Times New Roman" w:cs="Times New Roman"/>
                <w:bCs/>
                <w:color w:val="000000" w:themeColor="text1"/>
                <w:sz w:val="20"/>
                <w:szCs w:val="20"/>
              </w:rPr>
              <w:t>briefing</w:t>
            </w:r>
            <w:proofErr w:type="spellEnd"/>
            <w:r w:rsidRPr="006B57EF">
              <w:rPr>
                <w:rFonts w:ascii="Times New Roman" w:eastAsiaTheme="minorEastAsia" w:hAnsi="Times New Roman" w:cs="Times New Roman"/>
                <w:bCs/>
                <w:color w:val="000000" w:themeColor="text1"/>
                <w:sz w:val="20"/>
                <w:szCs w:val="20"/>
              </w:rPr>
              <w:t xml:space="preserve"> </w:t>
            </w:r>
            <w:proofErr w:type="spellStart"/>
            <w:r w:rsidRPr="006B57EF">
              <w:rPr>
                <w:rFonts w:ascii="Times New Roman" w:eastAsiaTheme="minorEastAsia" w:hAnsi="Times New Roman" w:cs="Times New Roman"/>
                <w:bCs/>
                <w:color w:val="000000" w:themeColor="text1"/>
                <w:sz w:val="20"/>
                <w:szCs w:val="20"/>
              </w:rPr>
              <w:t>presentations</w:t>
            </w:r>
            <w:proofErr w:type="spellEnd"/>
          </w:p>
          <w:p w14:paraId="0E3F556B" w14:textId="77777777" w:rsidR="002D72DE" w:rsidRPr="006B57EF" w:rsidRDefault="002D72DE" w:rsidP="00D65564">
            <w:pPr>
              <w:pStyle w:val="ListeParagraf"/>
              <w:numPr>
                <w:ilvl w:val="0"/>
                <w:numId w:val="2"/>
              </w:numPr>
              <w:ind w:left="73" w:hanging="98"/>
              <w:rPr>
                <w:rFonts w:ascii="Times New Roman" w:eastAsiaTheme="minorEastAsia" w:hAnsi="Times New Roman" w:cs="Times New Roman"/>
                <w:bCs/>
                <w:color w:val="000000" w:themeColor="text1"/>
                <w:sz w:val="20"/>
                <w:szCs w:val="20"/>
                <w:lang w:val="en-US"/>
              </w:rPr>
            </w:pPr>
            <w:proofErr w:type="spellStart"/>
            <w:r w:rsidRPr="006B57EF">
              <w:rPr>
                <w:rFonts w:ascii="Times New Roman" w:eastAsiaTheme="minorEastAsia" w:hAnsi="Times New Roman" w:cs="Times New Roman"/>
                <w:bCs/>
                <w:color w:val="000000" w:themeColor="text1"/>
                <w:sz w:val="20"/>
                <w:szCs w:val="20"/>
              </w:rPr>
              <w:t>Bid</w:t>
            </w:r>
            <w:proofErr w:type="spellEnd"/>
            <w:r w:rsidRPr="006B57EF">
              <w:rPr>
                <w:rFonts w:ascii="Times New Roman" w:eastAsiaTheme="minorEastAsia" w:hAnsi="Times New Roman" w:cs="Times New Roman"/>
                <w:bCs/>
                <w:color w:val="000000" w:themeColor="text1"/>
                <w:sz w:val="20"/>
                <w:szCs w:val="20"/>
              </w:rPr>
              <w:t xml:space="preserve"> </w:t>
            </w:r>
            <w:proofErr w:type="spellStart"/>
            <w:r w:rsidRPr="006B57EF">
              <w:rPr>
                <w:rFonts w:ascii="Times New Roman" w:eastAsiaTheme="minorEastAsia" w:hAnsi="Times New Roman" w:cs="Times New Roman"/>
                <w:bCs/>
                <w:color w:val="000000" w:themeColor="text1"/>
                <w:sz w:val="20"/>
                <w:szCs w:val="20"/>
              </w:rPr>
              <w:t>evaluation</w:t>
            </w:r>
            <w:proofErr w:type="spellEnd"/>
            <w:r w:rsidRPr="006B57EF">
              <w:rPr>
                <w:rFonts w:ascii="Times New Roman" w:eastAsiaTheme="minorEastAsia" w:hAnsi="Times New Roman" w:cs="Times New Roman"/>
                <w:bCs/>
                <w:color w:val="000000" w:themeColor="text1"/>
                <w:sz w:val="20"/>
                <w:szCs w:val="20"/>
              </w:rPr>
              <w:t xml:space="preserve"> </w:t>
            </w:r>
            <w:proofErr w:type="spellStart"/>
            <w:r w:rsidRPr="006B57EF">
              <w:rPr>
                <w:rFonts w:ascii="Times New Roman" w:eastAsiaTheme="minorEastAsia" w:hAnsi="Times New Roman" w:cs="Times New Roman"/>
                <w:bCs/>
                <w:color w:val="000000" w:themeColor="text1"/>
                <w:sz w:val="20"/>
                <w:szCs w:val="20"/>
              </w:rPr>
              <w:t>reports</w:t>
            </w:r>
            <w:proofErr w:type="spellEnd"/>
            <w:r w:rsidRPr="006B57EF">
              <w:rPr>
                <w:rFonts w:ascii="Times New Roman" w:eastAsiaTheme="minorEastAsia" w:hAnsi="Times New Roman" w:cs="Times New Roman"/>
                <w:bCs/>
                <w:color w:val="000000" w:themeColor="text1"/>
                <w:sz w:val="20"/>
                <w:szCs w:val="20"/>
              </w:rPr>
              <w:t xml:space="preserve"> (</w:t>
            </w:r>
            <w:proofErr w:type="spellStart"/>
            <w:r w:rsidRPr="006B57EF">
              <w:rPr>
                <w:rFonts w:ascii="Times New Roman" w:eastAsiaTheme="minorEastAsia" w:hAnsi="Times New Roman" w:cs="Times New Roman"/>
                <w:bCs/>
                <w:color w:val="000000" w:themeColor="text1"/>
                <w:sz w:val="20"/>
                <w:szCs w:val="20"/>
              </w:rPr>
              <w:t>technical</w:t>
            </w:r>
            <w:proofErr w:type="spellEnd"/>
            <w:r w:rsidRPr="006B57EF">
              <w:rPr>
                <w:rFonts w:ascii="Times New Roman" w:eastAsiaTheme="minorEastAsia" w:hAnsi="Times New Roman" w:cs="Times New Roman"/>
                <w:bCs/>
                <w:color w:val="000000" w:themeColor="text1"/>
                <w:sz w:val="20"/>
                <w:szCs w:val="20"/>
              </w:rPr>
              <w:t>/</w:t>
            </w:r>
            <w:proofErr w:type="spellStart"/>
            <w:r w:rsidRPr="006B57EF">
              <w:rPr>
                <w:rFonts w:ascii="Times New Roman" w:eastAsiaTheme="minorEastAsia" w:hAnsi="Times New Roman" w:cs="Times New Roman"/>
                <w:bCs/>
                <w:color w:val="000000" w:themeColor="text1"/>
                <w:sz w:val="20"/>
                <w:szCs w:val="20"/>
              </w:rPr>
              <w:t>social</w:t>
            </w:r>
            <w:proofErr w:type="spellEnd"/>
            <w:r w:rsidRPr="006B57EF">
              <w:rPr>
                <w:rFonts w:ascii="Times New Roman" w:eastAsiaTheme="minorEastAsia" w:hAnsi="Times New Roman" w:cs="Times New Roman"/>
                <w:bCs/>
                <w:color w:val="000000" w:themeColor="text1"/>
                <w:sz w:val="20"/>
                <w:szCs w:val="20"/>
              </w:rPr>
              <w:t xml:space="preserve"> </w:t>
            </w:r>
            <w:proofErr w:type="spellStart"/>
            <w:r w:rsidRPr="006B57EF">
              <w:rPr>
                <w:rFonts w:ascii="Times New Roman" w:eastAsiaTheme="minorEastAsia" w:hAnsi="Times New Roman" w:cs="Times New Roman"/>
                <w:bCs/>
                <w:color w:val="000000" w:themeColor="text1"/>
                <w:sz w:val="20"/>
                <w:szCs w:val="20"/>
              </w:rPr>
              <w:t>section</w:t>
            </w:r>
            <w:proofErr w:type="spellEnd"/>
            <w:r w:rsidRPr="006B57EF">
              <w:rPr>
                <w:rFonts w:ascii="Times New Roman" w:eastAsiaTheme="minorEastAsia" w:hAnsi="Times New Roman" w:cs="Times New Roman"/>
                <w:bCs/>
                <w:color w:val="000000" w:themeColor="text1"/>
                <w:sz w:val="20"/>
                <w:szCs w:val="20"/>
              </w:rPr>
              <w:t>).</w:t>
            </w:r>
          </w:p>
          <w:p w14:paraId="548B9CC7" w14:textId="08E19453" w:rsidR="002D72DE" w:rsidRPr="006B57EF" w:rsidRDefault="002D72DE" w:rsidP="00D65564">
            <w:pPr>
              <w:pStyle w:val="ListeParagraf"/>
              <w:numPr>
                <w:ilvl w:val="0"/>
                <w:numId w:val="2"/>
              </w:numPr>
              <w:ind w:left="73" w:hanging="98"/>
              <w:rPr>
                <w:rFonts w:ascii="Times New Roman" w:eastAsiaTheme="minorEastAsia" w:hAnsi="Times New Roman" w:cs="Times New Roman"/>
                <w:bCs/>
                <w:color w:val="000000" w:themeColor="text1"/>
                <w:sz w:val="20"/>
                <w:szCs w:val="20"/>
                <w:lang w:val="en-US"/>
              </w:rPr>
            </w:pPr>
            <w:proofErr w:type="spellStart"/>
            <w:r w:rsidRPr="006B57EF">
              <w:rPr>
                <w:rFonts w:ascii="Times New Roman" w:eastAsiaTheme="minorEastAsia" w:hAnsi="Times New Roman" w:cs="Times New Roman"/>
                <w:bCs/>
                <w:color w:val="000000" w:themeColor="text1"/>
                <w:sz w:val="20"/>
                <w:szCs w:val="20"/>
              </w:rPr>
              <w:t>Approved</w:t>
            </w:r>
            <w:proofErr w:type="spellEnd"/>
            <w:r w:rsidRPr="006B57EF">
              <w:rPr>
                <w:rFonts w:ascii="Times New Roman" w:eastAsiaTheme="minorEastAsia" w:hAnsi="Times New Roman" w:cs="Times New Roman"/>
                <w:bCs/>
                <w:color w:val="000000" w:themeColor="text1"/>
                <w:sz w:val="20"/>
                <w:szCs w:val="20"/>
              </w:rPr>
              <w:t xml:space="preserve"> C-ESMP </w:t>
            </w:r>
            <w:proofErr w:type="spellStart"/>
            <w:r w:rsidRPr="006B57EF">
              <w:rPr>
                <w:rFonts w:ascii="Times New Roman" w:eastAsiaTheme="minorEastAsia" w:hAnsi="Times New Roman" w:cs="Times New Roman"/>
                <w:bCs/>
                <w:color w:val="000000" w:themeColor="text1"/>
                <w:sz w:val="20"/>
                <w:szCs w:val="20"/>
              </w:rPr>
              <w:t>and</w:t>
            </w:r>
            <w:proofErr w:type="spellEnd"/>
            <w:r w:rsidRPr="006B57EF">
              <w:rPr>
                <w:rFonts w:ascii="Times New Roman" w:eastAsiaTheme="minorEastAsia" w:hAnsi="Times New Roman" w:cs="Times New Roman"/>
                <w:bCs/>
                <w:color w:val="000000" w:themeColor="text1"/>
                <w:sz w:val="20"/>
                <w:szCs w:val="20"/>
              </w:rPr>
              <w:t xml:space="preserve"> ARF.</w:t>
            </w:r>
          </w:p>
          <w:p w14:paraId="2ABEEB83" w14:textId="77777777" w:rsidR="002D72DE" w:rsidRPr="006B57EF"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proofErr w:type="spellStart"/>
            <w:r w:rsidRPr="006B57EF">
              <w:rPr>
                <w:rFonts w:ascii="Times New Roman" w:eastAsiaTheme="minorEastAsia" w:hAnsi="Times New Roman" w:cs="Times New Roman"/>
                <w:bCs/>
                <w:color w:val="000000" w:themeColor="text1"/>
                <w:sz w:val="20"/>
                <w:szCs w:val="20"/>
              </w:rPr>
              <w:t>Signed</w:t>
            </w:r>
            <w:proofErr w:type="spellEnd"/>
            <w:r w:rsidRPr="006B57EF">
              <w:rPr>
                <w:rFonts w:ascii="Times New Roman" w:eastAsiaTheme="minorEastAsia" w:hAnsi="Times New Roman" w:cs="Times New Roman"/>
                <w:bCs/>
                <w:color w:val="000000" w:themeColor="text1"/>
                <w:sz w:val="20"/>
                <w:szCs w:val="20"/>
              </w:rPr>
              <w:t xml:space="preserve"> Consultant </w:t>
            </w:r>
            <w:proofErr w:type="spellStart"/>
            <w:r w:rsidRPr="006B57EF">
              <w:rPr>
                <w:rFonts w:ascii="Times New Roman" w:eastAsiaTheme="minorEastAsia" w:hAnsi="Times New Roman" w:cs="Times New Roman"/>
                <w:bCs/>
                <w:color w:val="000000" w:themeColor="text1"/>
                <w:sz w:val="20"/>
                <w:szCs w:val="20"/>
              </w:rPr>
              <w:t>Contracts</w:t>
            </w:r>
            <w:proofErr w:type="spellEnd"/>
            <w:r w:rsidRPr="006B57EF">
              <w:rPr>
                <w:rFonts w:ascii="Times New Roman" w:eastAsiaTheme="minorEastAsia" w:hAnsi="Times New Roman" w:cs="Times New Roman"/>
                <w:bCs/>
                <w:color w:val="000000" w:themeColor="text1"/>
                <w:sz w:val="20"/>
                <w:szCs w:val="20"/>
              </w:rPr>
              <w:t xml:space="preserve"> </w:t>
            </w:r>
            <w:proofErr w:type="spellStart"/>
            <w:r w:rsidRPr="006B57EF">
              <w:rPr>
                <w:rFonts w:ascii="Times New Roman" w:eastAsiaTheme="minorEastAsia" w:hAnsi="Times New Roman" w:cs="Times New Roman"/>
                <w:bCs/>
                <w:color w:val="000000" w:themeColor="text1"/>
                <w:sz w:val="20"/>
                <w:szCs w:val="20"/>
              </w:rPr>
              <w:t>with</w:t>
            </w:r>
            <w:proofErr w:type="spellEnd"/>
            <w:r w:rsidRPr="006B57EF">
              <w:rPr>
                <w:rFonts w:ascii="Times New Roman" w:eastAsiaTheme="minorEastAsia" w:hAnsi="Times New Roman" w:cs="Times New Roman"/>
                <w:bCs/>
                <w:color w:val="000000" w:themeColor="text1"/>
                <w:sz w:val="20"/>
                <w:szCs w:val="20"/>
              </w:rPr>
              <w:t xml:space="preserve"> </w:t>
            </w:r>
            <w:proofErr w:type="spellStart"/>
            <w:r w:rsidRPr="006B57EF">
              <w:rPr>
                <w:rFonts w:ascii="Times New Roman" w:eastAsiaTheme="minorEastAsia" w:hAnsi="Times New Roman" w:cs="Times New Roman"/>
                <w:bCs/>
                <w:color w:val="000000" w:themeColor="text1"/>
                <w:sz w:val="20"/>
                <w:szCs w:val="20"/>
              </w:rPr>
              <w:t>escalation</w:t>
            </w:r>
            <w:proofErr w:type="spellEnd"/>
            <w:r w:rsidRPr="006B57EF">
              <w:rPr>
                <w:rFonts w:ascii="Times New Roman" w:eastAsiaTheme="minorEastAsia" w:hAnsi="Times New Roman" w:cs="Times New Roman"/>
                <w:bCs/>
                <w:color w:val="000000" w:themeColor="text1"/>
                <w:sz w:val="20"/>
                <w:szCs w:val="20"/>
              </w:rPr>
              <w:t xml:space="preserve"> </w:t>
            </w:r>
            <w:proofErr w:type="spellStart"/>
            <w:r w:rsidRPr="006B57EF">
              <w:rPr>
                <w:rFonts w:ascii="Times New Roman" w:eastAsiaTheme="minorEastAsia" w:hAnsi="Times New Roman" w:cs="Times New Roman"/>
                <w:bCs/>
                <w:color w:val="000000" w:themeColor="text1"/>
                <w:sz w:val="20"/>
                <w:szCs w:val="20"/>
              </w:rPr>
              <w:t>clauses</w:t>
            </w:r>
            <w:proofErr w:type="spellEnd"/>
            <w:r w:rsidRPr="006B57EF">
              <w:rPr>
                <w:rFonts w:ascii="Times New Roman" w:eastAsiaTheme="minorEastAsia" w:hAnsi="Times New Roman" w:cs="Times New Roman"/>
                <w:bCs/>
                <w:color w:val="000000" w:themeColor="text1"/>
                <w:sz w:val="20"/>
                <w:szCs w:val="20"/>
              </w:rPr>
              <w:t xml:space="preserve"> </w:t>
            </w:r>
            <w:proofErr w:type="spellStart"/>
            <w:r w:rsidRPr="006B57EF">
              <w:rPr>
                <w:rFonts w:ascii="Times New Roman" w:eastAsiaTheme="minorEastAsia" w:hAnsi="Times New Roman" w:cs="Times New Roman"/>
                <w:bCs/>
                <w:color w:val="000000" w:themeColor="text1"/>
                <w:sz w:val="20"/>
                <w:szCs w:val="20"/>
              </w:rPr>
              <w:t>and</w:t>
            </w:r>
            <w:proofErr w:type="spellEnd"/>
            <w:r w:rsidRPr="006B57EF">
              <w:rPr>
                <w:rFonts w:ascii="Times New Roman" w:eastAsiaTheme="minorEastAsia" w:hAnsi="Times New Roman" w:cs="Times New Roman"/>
                <w:bCs/>
                <w:color w:val="000000" w:themeColor="text1"/>
                <w:sz w:val="20"/>
                <w:szCs w:val="20"/>
              </w:rPr>
              <w:t xml:space="preserve"> risk </w:t>
            </w:r>
            <w:proofErr w:type="spellStart"/>
            <w:r w:rsidRPr="006B57EF">
              <w:rPr>
                <w:rFonts w:ascii="Times New Roman" w:eastAsiaTheme="minorEastAsia" w:hAnsi="Times New Roman" w:cs="Times New Roman"/>
                <w:bCs/>
                <w:color w:val="000000" w:themeColor="text1"/>
                <w:sz w:val="20"/>
                <w:szCs w:val="20"/>
              </w:rPr>
              <w:t>mitigation</w:t>
            </w:r>
            <w:proofErr w:type="spellEnd"/>
            <w:r w:rsidRPr="006B57EF">
              <w:rPr>
                <w:rFonts w:ascii="Times New Roman" w:eastAsiaTheme="minorEastAsia" w:hAnsi="Times New Roman" w:cs="Times New Roman"/>
                <w:bCs/>
                <w:color w:val="000000" w:themeColor="text1"/>
                <w:sz w:val="20"/>
                <w:szCs w:val="20"/>
              </w:rPr>
              <w:t xml:space="preserve"> </w:t>
            </w:r>
            <w:proofErr w:type="spellStart"/>
            <w:r w:rsidRPr="006B57EF">
              <w:rPr>
                <w:rFonts w:ascii="Times New Roman" w:eastAsiaTheme="minorEastAsia" w:hAnsi="Times New Roman" w:cs="Times New Roman"/>
                <w:bCs/>
                <w:color w:val="000000" w:themeColor="text1"/>
                <w:sz w:val="20"/>
                <w:szCs w:val="20"/>
              </w:rPr>
              <w:t>measures</w:t>
            </w:r>
            <w:proofErr w:type="spellEnd"/>
          </w:p>
          <w:p w14:paraId="4901FC47" w14:textId="4AF4143B" w:rsidR="002D72DE" w:rsidRPr="009E56B7"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proofErr w:type="spellStart"/>
            <w:r w:rsidRPr="006B57EF">
              <w:rPr>
                <w:rFonts w:ascii="Times New Roman" w:eastAsiaTheme="minorEastAsia" w:hAnsi="Times New Roman" w:cs="Times New Roman"/>
                <w:bCs/>
                <w:color w:val="000000" w:themeColor="text1"/>
                <w:sz w:val="20"/>
                <w:szCs w:val="20"/>
              </w:rPr>
              <w:t>Signed</w:t>
            </w:r>
            <w:proofErr w:type="spellEnd"/>
            <w:r w:rsidRPr="006B57EF">
              <w:rPr>
                <w:rFonts w:ascii="Times New Roman" w:eastAsiaTheme="minorEastAsia" w:hAnsi="Times New Roman" w:cs="Times New Roman"/>
                <w:bCs/>
                <w:color w:val="000000" w:themeColor="text1"/>
                <w:sz w:val="20"/>
                <w:szCs w:val="20"/>
              </w:rPr>
              <w:t xml:space="preserve"> </w:t>
            </w:r>
            <w:proofErr w:type="spellStart"/>
            <w:r w:rsidRPr="006B57EF">
              <w:rPr>
                <w:rFonts w:ascii="Times New Roman" w:eastAsiaTheme="minorEastAsia" w:hAnsi="Times New Roman" w:cs="Times New Roman"/>
                <w:bCs/>
                <w:color w:val="000000" w:themeColor="text1"/>
                <w:sz w:val="20"/>
                <w:szCs w:val="20"/>
              </w:rPr>
              <w:t>Contracts</w:t>
            </w:r>
            <w:proofErr w:type="spellEnd"/>
            <w:r w:rsidRPr="006B57EF">
              <w:rPr>
                <w:rFonts w:ascii="Times New Roman" w:eastAsiaTheme="minorEastAsia" w:hAnsi="Times New Roman" w:cs="Times New Roman"/>
                <w:bCs/>
                <w:color w:val="000000" w:themeColor="text1"/>
                <w:sz w:val="20"/>
                <w:szCs w:val="20"/>
              </w:rPr>
              <w:t xml:space="preserve"> </w:t>
            </w:r>
            <w:proofErr w:type="spellStart"/>
            <w:r w:rsidRPr="006B57EF">
              <w:rPr>
                <w:rFonts w:ascii="Times New Roman" w:eastAsiaTheme="minorEastAsia" w:hAnsi="Times New Roman" w:cs="Times New Roman"/>
                <w:bCs/>
                <w:color w:val="000000" w:themeColor="text1"/>
                <w:sz w:val="20"/>
                <w:szCs w:val="20"/>
              </w:rPr>
              <w:t>with</w:t>
            </w:r>
            <w:proofErr w:type="spellEnd"/>
            <w:r w:rsidRPr="006B57EF">
              <w:rPr>
                <w:rFonts w:ascii="Times New Roman" w:eastAsiaTheme="minorEastAsia" w:hAnsi="Times New Roman" w:cs="Times New Roman"/>
                <w:bCs/>
                <w:color w:val="000000" w:themeColor="text1"/>
                <w:sz w:val="20"/>
                <w:szCs w:val="20"/>
              </w:rPr>
              <w:t xml:space="preserve"> </w:t>
            </w:r>
            <w:proofErr w:type="spellStart"/>
            <w:r w:rsidRPr="006B57EF">
              <w:rPr>
                <w:rFonts w:ascii="Times New Roman" w:eastAsiaTheme="minorEastAsia" w:hAnsi="Times New Roman" w:cs="Times New Roman"/>
                <w:bCs/>
                <w:color w:val="000000" w:themeColor="text1"/>
                <w:sz w:val="20"/>
                <w:szCs w:val="20"/>
              </w:rPr>
              <w:t>Bills</w:t>
            </w:r>
            <w:proofErr w:type="spellEnd"/>
            <w:r w:rsidRPr="006B57EF">
              <w:rPr>
                <w:rFonts w:ascii="Times New Roman" w:eastAsiaTheme="minorEastAsia" w:hAnsi="Times New Roman" w:cs="Times New Roman"/>
                <w:bCs/>
                <w:color w:val="000000" w:themeColor="text1"/>
                <w:sz w:val="20"/>
                <w:szCs w:val="20"/>
              </w:rPr>
              <w:t xml:space="preserve"> of </w:t>
            </w:r>
            <w:proofErr w:type="spellStart"/>
            <w:r w:rsidRPr="006B57EF">
              <w:rPr>
                <w:rFonts w:ascii="Times New Roman" w:eastAsiaTheme="minorEastAsia" w:hAnsi="Times New Roman" w:cs="Times New Roman"/>
                <w:bCs/>
                <w:color w:val="000000" w:themeColor="text1"/>
                <w:sz w:val="20"/>
                <w:szCs w:val="20"/>
              </w:rPr>
              <w:t>Quantities</w:t>
            </w:r>
            <w:proofErr w:type="spellEnd"/>
            <w:r w:rsidRPr="006B57EF">
              <w:rPr>
                <w:rFonts w:ascii="Times New Roman" w:eastAsiaTheme="minorEastAsia" w:hAnsi="Times New Roman" w:cs="Times New Roman"/>
                <w:bCs/>
                <w:color w:val="000000" w:themeColor="text1"/>
                <w:sz w:val="20"/>
                <w:szCs w:val="20"/>
              </w:rPr>
              <w:t xml:space="preserve"> (</w:t>
            </w:r>
            <w:proofErr w:type="spellStart"/>
            <w:r w:rsidRPr="006B57EF">
              <w:rPr>
                <w:rFonts w:ascii="Times New Roman" w:eastAsiaTheme="minorEastAsia" w:hAnsi="Times New Roman" w:cs="Times New Roman"/>
                <w:bCs/>
                <w:color w:val="000000" w:themeColor="text1"/>
                <w:sz w:val="20"/>
                <w:szCs w:val="20"/>
              </w:rPr>
              <w:t>BoQ</w:t>
            </w:r>
            <w:proofErr w:type="spellEnd"/>
            <w:r w:rsidRPr="006B57EF">
              <w:rPr>
                <w:rFonts w:ascii="Times New Roman" w:eastAsiaTheme="minorEastAsia" w:hAnsi="Times New Roman" w:cs="Times New Roman"/>
                <w:bCs/>
                <w:color w:val="000000" w:themeColor="text1"/>
                <w:sz w:val="20"/>
                <w:szCs w:val="20"/>
              </w:rPr>
              <w:t xml:space="preserve">) / Financial </w:t>
            </w:r>
            <w:proofErr w:type="spellStart"/>
            <w:r w:rsidRPr="006B57EF">
              <w:rPr>
                <w:rFonts w:ascii="Times New Roman" w:eastAsiaTheme="minorEastAsia" w:hAnsi="Times New Roman" w:cs="Times New Roman"/>
                <w:bCs/>
                <w:color w:val="000000" w:themeColor="text1"/>
                <w:sz w:val="20"/>
                <w:szCs w:val="20"/>
              </w:rPr>
              <w:t>Schedules</w:t>
            </w:r>
            <w:proofErr w:type="spellEnd"/>
          </w:p>
        </w:tc>
      </w:tr>
      <w:tr w:rsidR="002D72DE" w:rsidRPr="000C38B5" w14:paraId="7443AD5A" w14:textId="77777777" w:rsidTr="002D72DE">
        <w:trPr>
          <w:trHeight w:val="481"/>
        </w:trPr>
        <w:tc>
          <w:tcPr>
            <w:tcW w:w="23040" w:type="dxa"/>
            <w:gridSpan w:val="8"/>
            <w:shd w:val="clear" w:color="auto" w:fill="D5DCE4" w:themeFill="text2" w:themeFillTint="33"/>
            <w:vAlign w:val="center"/>
          </w:tcPr>
          <w:p w14:paraId="1BB63D31" w14:textId="71FCC9C3" w:rsidR="002D72DE" w:rsidRPr="000C38B5" w:rsidRDefault="002D72DE" w:rsidP="00D65564">
            <w:pPr>
              <w:rPr>
                <w:rFonts w:ascii="Times New Roman" w:hAnsi="Times New Roman" w:cs="Times New Roman"/>
                <w:b/>
                <w:bCs/>
                <w:sz w:val="20"/>
                <w:szCs w:val="20"/>
              </w:rPr>
            </w:pPr>
            <w:proofErr w:type="spellStart"/>
            <w:r w:rsidRPr="000C38B5">
              <w:rPr>
                <w:rFonts w:ascii="Times New Roman" w:hAnsi="Times New Roman" w:cs="Times New Roman"/>
                <w:b/>
                <w:bCs/>
                <w:sz w:val="20"/>
                <w:szCs w:val="20"/>
              </w:rPr>
              <w:t>Strategy</w:t>
            </w:r>
            <w:proofErr w:type="spellEnd"/>
            <w:r w:rsidRPr="000C38B5">
              <w:rPr>
                <w:rFonts w:ascii="Times New Roman" w:hAnsi="Times New Roman" w:cs="Times New Roman"/>
                <w:b/>
                <w:bCs/>
                <w:sz w:val="20"/>
                <w:szCs w:val="20"/>
              </w:rPr>
              <w:t xml:space="preserve"> 2: </w:t>
            </w:r>
            <w:proofErr w:type="spellStart"/>
            <w:r w:rsidRPr="000C38B5">
              <w:rPr>
                <w:rFonts w:ascii="Times New Roman" w:hAnsi="Times New Roman" w:cs="Times New Roman"/>
                <w:b/>
                <w:bCs/>
                <w:sz w:val="20"/>
                <w:szCs w:val="20"/>
                <w:shd w:val="clear" w:color="auto" w:fill="D5DCE4" w:themeFill="text2" w:themeFillTint="33"/>
              </w:rPr>
              <w:t>Mobilization</w:t>
            </w:r>
            <w:proofErr w:type="spellEnd"/>
            <w:r w:rsidRPr="000C38B5">
              <w:rPr>
                <w:rFonts w:ascii="Times New Roman" w:hAnsi="Times New Roman" w:cs="Times New Roman"/>
                <w:b/>
                <w:bCs/>
                <w:sz w:val="20"/>
                <w:szCs w:val="20"/>
                <w:shd w:val="clear" w:color="auto" w:fill="D5DCE4" w:themeFill="text2" w:themeFillTint="33"/>
              </w:rPr>
              <w:t xml:space="preserve"> of Technical </w:t>
            </w:r>
            <w:proofErr w:type="spellStart"/>
            <w:r w:rsidRPr="000C38B5">
              <w:rPr>
                <w:rFonts w:ascii="Times New Roman" w:hAnsi="Times New Roman" w:cs="Times New Roman"/>
                <w:b/>
                <w:bCs/>
                <w:sz w:val="20"/>
                <w:szCs w:val="20"/>
                <w:shd w:val="clear" w:color="auto" w:fill="D5DCE4" w:themeFill="text2" w:themeFillTint="33"/>
              </w:rPr>
              <w:t>Expertise</w:t>
            </w:r>
            <w:proofErr w:type="spellEnd"/>
          </w:p>
        </w:tc>
      </w:tr>
      <w:tr w:rsidR="002D72DE" w:rsidRPr="000C38B5" w14:paraId="1AAAAC1F" w14:textId="77777777" w:rsidTr="002D72DE">
        <w:tc>
          <w:tcPr>
            <w:tcW w:w="2970" w:type="dxa"/>
            <w:shd w:val="clear" w:color="auto" w:fill="F2F2F2" w:themeFill="background1" w:themeFillShade="F2"/>
            <w:vAlign w:val="center"/>
          </w:tcPr>
          <w:p w14:paraId="106B76DD" w14:textId="2CA3FB91" w:rsidR="002D72DE" w:rsidRPr="000C38B5"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(4) </w:t>
            </w:r>
            <w:r w:rsidRPr="00547B8E">
              <w:rPr>
                <w:rFonts w:ascii="Times New Roman" w:hAnsi="Times New Roman" w:cs="Times New Roman"/>
                <w:b/>
                <w:bCs/>
                <w:color w:val="000000" w:themeColor="text1"/>
                <w:sz w:val="20"/>
                <w:szCs w:val="20"/>
                <w:lang w:val="en-US"/>
              </w:rPr>
              <w:t>Limited expertise in AYGM PIU on gender and SEA/SH</w:t>
            </w:r>
          </w:p>
        </w:tc>
        <w:tc>
          <w:tcPr>
            <w:tcW w:w="1800" w:type="dxa"/>
            <w:vAlign w:val="center"/>
          </w:tcPr>
          <w:p w14:paraId="05BBBF33" w14:textId="388A5506" w:rsidR="002D72DE" w:rsidRPr="000C38B5" w:rsidRDefault="002D72DE" w:rsidP="00D65564">
            <w:pPr>
              <w:rPr>
                <w:rFonts w:ascii="Times New Roman" w:hAnsi="Times New Roman" w:cs="Times New Roman"/>
                <w:sz w:val="20"/>
                <w:szCs w:val="20"/>
              </w:rPr>
            </w:pPr>
            <w:r w:rsidRPr="000C38B5">
              <w:rPr>
                <w:rFonts w:ascii="Times New Roman" w:hAnsi="Times New Roman" w:cs="Times New Roman"/>
                <w:sz w:val="20"/>
                <w:szCs w:val="20"/>
              </w:rPr>
              <w:t xml:space="preserve">SEA/SH </w:t>
            </w:r>
            <w:proofErr w:type="spellStart"/>
            <w:r w:rsidRPr="000C38B5">
              <w:rPr>
                <w:rFonts w:ascii="Times New Roman" w:hAnsi="Times New Roman" w:cs="Times New Roman"/>
                <w:sz w:val="20"/>
                <w:szCs w:val="20"/>
              </w:rPr>
              <w:t>expert</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will</w:t>
            </w:r>
            <w:proofErr w:type="spellEnd"/>
            <w:r w:rsidRPr="000C38B5">
              <w:rPr>
                <w:rFonts w:ascii="Times New Roman" w:hAnsi="Times New Roman" w:cs="Times New Roman"/>
                <w:sz w:val="20"/>
                <w:szCs w:val="20"/>
              </w:rPr>
              <w:t xml:space="preserve"> be </w:t>
            </w:r>
            <w:proofErr w:type="spellStart"/>
            <w:r w:rsidRPr="000C38B5">
              <w:rPr>
                <w:rFonts w:ascii="Times New Roman" w:hAnsi="Times New Roman" w:cs="Times New Roman"/>
                <w:sz w:val="20"/>
                <w:szCs w:val="20"/>
              </w:rPr>
              <w:t>mobilized</w:t>
            </w:r>
            <w:proofErr w:type="spellEnd"/>
            <w:r w:rsidRPr="000C38B5">
              <w:rPr>
                <w:rFonts w:ascii="Times New Roman" w:hAnsi="Times New Roman" w:cs="Times New Roman"/>
                <w:sz w:val="20"/>
                <w:szCs w:val="20"/>
              </w:rPr>
              <w:t xml:space="preserve"> in </w:t>
            </w:r>
            <w:proofErr w:type="spellStart"/>
            <w:r w:rsidRPr="000C38B5">
              <w:rPr>
                <w:rFonts w:ascii="Times New Roman" w:hAnsi="Times New Roman" w:cs="Times New Roman"/>
                <w:sz w:val="20"/>
                <w:szCs w:val="20"/>
              </w:rPr>
              <w:t>the</w:t>
            </w:r>
            <w:proofErr w:type="spellEnd"/>
            <w:r w:rsidRPr="000C38B5">
              <w:rPr>
                <w:rFonts w:ascii="Times New Roman" w:hAnsi="Times New Roman" w:cs="Times New Roman"/>
                <w:sz w:val="20"/>
                <w:szCs w:val="20"/>
              </w:rPr>
              <w:t xml:space="preserve"> AYGM PIU </w:t>
            </w:r>
          </w:p>
        </w:tc>
        <w:tc>
          <w:tcPr>
            <w:tcW w:w="4140" w:type="dxa"/>
            <w:vAlign w:val="center"/>
          </w:tcPr>
          <w:p w14:paraId="45FBFF25" w14:textId="0041EE86" w:rsidR="002D72DE" w:rsidRPr="00343F86" w:rsidRDefault="002D72DE" w:rsidP="00D65564">
            <w:pPr>
              <w:rPr>
                <w:rFonts w:ascii="Times New Roman" w:eastAsiaTheme="minorEastAsia" w:hAnsi="Times New Roman" w:cs="Times New Roman"/>
                <w:bCs/>
                <w:color w:val="000000" w:themeColor="text1"/>
                <w:sz w:val="20"/>
                <w:szCs w:val="20"/>
                <w:lang w:val="en-US"/>
              </w:rPr>
            </w:pPr>
          </w:p>
          <w:p w14:paraId="51143A38" w14:textId="78347530" w:rsidR="002D72DE" w:rsidRPr="00343F86"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343F86">
              <w:rPr>
                <w:rFonts w:ascii="Times New Roman" w:eastAsiaTheme="minorEastAsia" w:hAnsi="Times New Roman" w:cs="Times New Roman"/>
                <w:bCs/>
                <w:color w:val="000000" w:themeColor="text1"/>
                <w:sz w:val="20"/>
                <w:szCs w:val="20"/>
                <w:lang w:val="en-US"/>
              </w:rPr>
              <w:t xml:space="preserve">Developing </w:t>
            </w:r>
            <w:proofErr w:type="spellStart"/>
            <w:r w:rsidRPr="00343F86">
              <w:rPr>
                <w:rFonts w:ascii="Times New Roman" w:eastAsiaTheme="minorEastAsia" w:hAnsi="Times New Roman" w:cs="Times New Roman"/>
                <w:bCs/>
                <w:color w:val="000000" w:themeColor="text1"/>
                <w:sz w:val="20"/>
                <w:szCs w:val="20"/>
                <w:lang w:val="en-US"/>
              </w:rPr>
              <w:t>ToR</w:t>
            </w:r>
            <w:proofErr w:type="spellEnd"/>
            <w:r w:rsidRPr="00343F86">
              <w:rPr>
                <w:rFonts w:ascii="Times New Roman" w:eastAsiaTheme="minorEastAsia" w:hAnsi="Times New Roman" w:cs="Times New Roman"/>
                <w:bCs/>
                <w:color w:val="000000" w:themeColor="text1"/>
                <w:sz w:val="20"/>
                <w:szCs w:val="20"/>
                <w:lang w:val="en-US"/>
              </w:rPr>
              <w:t xml:space="preserve"> and recruiting</w:t>
            </w:r>
          </w:p>
          <w:p w14:paraId="0EA2C2E0" w14:textId="4864AE90" w:rsidR="002D72DE" w:rsidRPr="00343F86"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343F86">
              <w:rPr>
                <w:rFonts w:ascii="Times New Roman" w:eastAsiaTheme="minorEastAsia" w:hAnsi="Times New Roman" w:cs="Times New Roman"/>
                <w:bCs/>
                <w:color w:val="000000" w:themeColor="text1"/>
                <w:sz w:val="20"/>
                <w:szCs w:val="20"/>
                <w:lang w:val="en-US"/>
              </w:rPr>
              <w:t>Hiring specialists/consultants with SEA/SH expertise</w:t>
            </w:r>
          </w:p>
        </w:tc>
        <w:tc>
          <w:tcPr>
            <w:tcW w:w="1530" w:type="dxa"/>
            <w:vAlign w:val="center"/>
          </w:tcPr>
          <w:p w14:paraId="151AB975" w14:textId="60D4CB26" w:rsidR="002D72DE" w:rsidRPr="00343F86" w:rsidRDefault="002D72DE" w:rsidP="00D65564">
            <w:pPr>
              <w:pStyle w:val="ListeParagraf"/>
              <w:numPr>
                <w:ilvl w:val="0"/>
                <w:numId w:val="2"/>
              </w:numPr>
              <w:ind w:left="167" w:hanging="180"/>
              <w:rPr>
                <w:lang w:val="en-US"/>
              </w:rPr>
            </w:pPr>
            <w:r w:rsidRPr="00343F86">
              <w:rPr>
                <w:rFonts w:ascii="Times New Roman" w:eastAsiaTheme="minorEastAsia" w:hAnsi="Times New Roman" w:cs="Times New Roman"/>
                <w:bCs/>
                <w:color w:val="000000" w:themeColor="text1"/>
                <w:sz w:val="20"/>
                <w:szCs w:val="20"/>
                <w:lang w:val="en-US"/>
              </w:rPr>
              <w:t>AYGM PIU</w:t>
            </w:r>
          </w:p>
        </w:tc>
        <w:tc>
          <w:tcPr>
            <w:tcW w:w="1710" w:type="dxa"/>
            <w:vAlign w:val="center"/>
          </w:tcPr>
          <w:p w14:paraId="3EADC6CA" w14:textId="77777777" w:rsidR="002D72DE" w:rsidRPr="00343F86"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343F86">
              <w:rPr>
                <w:rFonts w:ascii="Times New Roman" w:eastAsiaTheme="minorEastAsia" w:hAnsi="Times New Roman" w:cs="Times New Roman"/>
                <w:bCs/>
                <w:color w:val="000000" w:themeColor="text1"/>
                <w:sz w:val="20"/>
                <w:szCs w:val="20"/>
                <w:lang w:val="en-US"/>
              </w:rPr>
              <w:t>Prior to commencement of works</w:t>
            </w:r>
          </w:p>
          <w:p w14:paraId="3D498C2E" w14:textId="1D5373AC" w:rsidR="002D72DE" w:rsidRPr="00343F86" w:rsidRDefault="002D72DE" w:rsidP="00D65564">
            <w:pPr>
              <w:pStyle w:val="ListeParagraf"/>
              <w:numPr>
                <w:ilvl w:val="0"/>
                <w:numId w:val="2"/>
              </w:numPr>
              <w:ind w:left="167" w:hanging="180"/>
              <w:rPr>
                <w:rFonts w:ascii="Times New Roman" w:hAnsi="Times New Roman" w:cs="Times New Roman"/>
                <w:color w:val="000000" w:themeColor="text1"/>
                <w:sz w:val="20"/>
                <w:szCs w:val="20"/>
                <w:lang w:val="en-US"/>
              </w:rPr>
            </w:pPr>
            <w:r w:rsidRPr="00343F86">
              <w:rPr>
                <w:rFonts w:ascii="Times New Roman" w:eastAsiaTheme="minorEastAsia" w:hAnsi="Times New Roman" w:cs="Times New Roman"/>
                <w:bCs/>
                <w:color w:val="000000" w:themeColor="text1"/>
                <w:sz w:val="20"/>
                <w:szCs w:val="20"/>
                <w:lang w:val="en-US"/>
              </w:rPr>
              <w:t>Before mobilization of contractors</w:t>
            </w:r>
          </w:p>
        </w:tc>
        <w:tc>
          <w:tcPr>
            <w:tcW w:w="4140" w:type="dxa"/>
            <w:vAlign w:val="center"/>
          </w:tcPr>
          <w:p w14:paraId="4037C085" w14:textId="108D7222" w:rsidR="002D72DE" w:rsidRPr="00343F86"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343F86">
              <w:rPr>
                <w:rFonts w:ascii="Times New Roman" w:eastAsiaTheme="minorEastAsia" w:hAnsi="Times New Roman" w:cs="Times New Roman"/>
                <w:bCs/>
                <w:color w:val="000000" w:themeColor="text1"/>
                <w:sz w:val="20"/>
                <w:szCs w:val="20"/>
                <w:lang w:val="en-US"/>
              </w:rPr>
              <w:t>Number of SEA/SH specialists/consultants successfully recruited and under an active employment contract.</w:t>
            </w:r>
          </w:p>
          <w:p w14:paraId="0D951F60" w14:textId="6E67E975" w:rsidR="002D72DE" w:rsidRPr="00343F86"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343F86">
              <w:rPr>
                <w:rFonts w:ascii="Times New Roman" w:eastAsiaTheme="minorEastAsia" w:hAnsi="Times New Roman" w:cs="Times New Roman"/>
                <w:bCs/>
                <w:color w:val="000000" w:themeColor="text1"/>
                <w:sz w:val="20"/>
                <w:szCs w:val="20"/>
                <w:lang w:val="en-US"/>
              </w:rPr>
              <w:t xml:space="preserve">Availability of a formally approved </w:t>
            </w:r>
            <w:proofErr w:type="spellStart"/>
            <w:r w:rsidRPr="00343F86">
              <w:rPr>
                <w:rFonts w:ascii="Times New Roman" w:eastAsiaTheme="minorEastAsia" w:hAnsi="Times New Roman" w:cs="Times New Roman"/>
                <w:bCs/>
                <w:color w:val="000000" w:themeColor="text1"/>
                <w:sz w:val="20"/>
                <w:szCs w:val="20"/>
                <w:lang w:val="en-US"/>
              </w:rPr>
              <w:t>ToR</w:t>
            </w:r>
            <w:proofErr w:type="spellEnd"/>
            <w:r w:rsidRPr="00343F86">
              <w:rPr>
                <w:rFonts w:ascii="Times New Roman" w:eastAsiaTheme="minorEastAsia" w:hAnsi="Times New Roman" w:cs="Times New Roman"/>
                <w:bCs/>
                <w:color w:val="000000" w:themeColor="text1"/>
                <w:sz w:val="20"/>
                <w:szCs w:val="20"/>
                <w:lang w:val="en-US"/>
              </w:rPr>
              <w:t xml:space="preserve"> for the SEA/SH specialist position. (Y/N)</w:t>
            </w:r>
          </w:p>
          <w:p w14:paraId="34EDAB29" w14:textId="38E202F3" w:rsidR="002D72DE" w:rsidRPr="00343F86"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proofErr w:type="spellStart"/>
            <w:r w:rsidRPr="00343F86">
              <w:rPr>
                <w:rFonts w:ascii="Times New Roman" w:hAnsi="Times New Roman" w:cs="Times New Roman"/>
                <w:sz w:val="20"/>
                <w:szCs w:val="20"/>
              </w:rPr>
              <w:t>Compliance</w:t>
            </w:r>
            <w:proofErr w:type="spellEnd"/>
            <w:r w:rsidRPr="00343F86">
              <w:rPr>
                <w:rFonts w:ascii="Times New Roman" w:hAnsi="Times New Roman" w:cs="Times New Roman"/>
                <w:sz w:val="20"/>
                <w:szCs w:val="20"/>
              </w:rPr>
              <w:t xml:space="preserve"> of </w:t>
            </w:r>
            <w:proofErr w:type="spellStart"/>
            <w:r w:rsidRPr="00343F86">
              <w:rPr>
                <w:rFonts w:ascii="Times New Roman" w:hAnsi="Times New Roman" w:cs="Times New Roman"/>
                <w:sz w:val="20"/>
                <w:szCs w:val="20"/>
              </w:rPr>
              <w:t>the</w:t>
            </w:r>
            <w:proofErr w:type="spellEnd"/>
            <w:r w:rsidRPr="00343F86">
              <w:rPr>
                <w:rFonts w:ascii="Times New Roman" w:hAnsi="Times New Roman" w:cs="Times New Roman"/>
                <w:sz w:val="20"/>
                <w:szCs w:val="20"/>
              </w:rPr>
              <w:t xml:space="preserve"> </w:t>
            </w:r>
            <w:proofErr w:type="spellStart"/>
            <w:r w:rsidRPr="00343F86">
              <w:rPr>
                <w:rFonts w:ascii="Times New Roman" w:hAnsi="Times New Roman" w:cs="Times New Roman"/>
                <w:sz w:val="20"/>
                <w:szCs w:val="20"/>
              </w:rPr>
              <w:t>agreements</w:t>
            </w:r>
            <w:proofErr w:type="spellEnd"/>
            <w:r w:rsidRPr="00343F86">
              <w:rPr>
                <w:rFonts w:ascii="Times New Roman" w:hAnsi="Times New Roman" w:cs="Times New Roman"/>
                <w:sz w:val="20"/>
                <w:szCs w:val="20"/>
              </w:rPr>
              <w:t xml:space="preserve"> </w:t>
            </w:r>
            <w:proofErr w:type="spellStart"/>
            <w:r w:rsidRPr="00343F86">
              <w:rPr>
                <w:rFonts w:ascii="Times New Roman" w:hAnsi="Times New Roman" w:cs="Times New Roman"/>
                <w:sz w:val="20"/>
                <w:szCs w:val="20"/>
              </w:rPr>
              <w:t>with</w:t>
            </w:r>
            <w:proofErr w:type="spellEnd"/>
            <w:r w:rsidRPr="00343F86">
              <w:rPr>
                <w:rFonts w:ascii="Times New Roman" w:hAnsi="Times New Roman" w:cs="Times New Roman"/>
                <w:sz w:val="20"/>
                <w:szCs w:val="20"/>
              </w:rPr>
              <w:t xml:space="preserve"> </w:t>
            </w:r>
            <w:proofErr w:type="spellStart"/>
            <w:r w:rsidRPr="00343F86">
              <w:rPr>
                <w:rFonts w:ascii="Times New Roman" w:hAnsi="Times New Roman" w:cs="Times New Roman"/>
                <w:sz w:val="20"/>
                <w:szCs w:val="20"/>
              </w:rPr>
              <w:t>the</w:t>
            </w:r>
            <w:proofErr w:type="spellEnd"/>
            <w:r w:rsidRPr="00343F86">
              <w:rPr>
                <w:rFonts w:ascii="Times New Roman" w:hAnsi="Times New Roman" w:cs="Times New Roman"/>
                <w:sz w:val="20"/>
                <w:szCs w:val="20"/>
              </w:rPr>
              <w:t xml:space="preserve"> </w:t>
            </w:r>
            <w:proofErr w:type="spellStart"/>
            <w:r w:rsidRPr="00343F86">
              <w:rPr>
                <w:rFonts w:ascii="Times New Roman" w:hAnsi="Times New Roman" w:cs="Times New Roman"/>
                <w:sz w:val="20"/>
                <w:szCs w:val="20"/>
              </w:rPr>
              <w:t>consultants</w:t>
            </w:r>
            <w:proofErr w:type="spellEnd"/>
            <w:r w:rsidRPr="00343F86">
              <w:rPr>
                <w:rFonts w:ascii="Times New Roman" w:hAnsi="Times New Roman" w:cs="Times New Roman"/>
                <w:sz w:val="20"/>
                <w:szCs w:val="20"/>
              </w:rPr>
              <w:t xml:space="preserve"> </w:t>
            </w:r>
            <w:proofErr w:type="spellStart"/>
            <w:r w:rsidRPr="00343F86">
              <w:rPr>
                <w:rFonts w:ascii="Times New Roman" w:hAnsi="Times New Roman" w:cs="Times New Roman"/>
                <w:sz w:val="20"/>
                <w:szCs w:val="20"/>
              </w:rPr>
              <w:t>according</w:t>
            </w:r>
            <w:proofErr w:type="spellEnd"/>
            <w:r w:rsidRPr="00343F86">
              <w:rPr>
                <w:rFonts w:ascii="Times New Roman" w:hAnsi="Times New Roman" w:cs="Times New Roman"/>
                <w:sz w:val="20"/>
                <w:szCs w:val="20"/>
              </w:rPr>
              <w:t xml:space="preserve"> </w:t>
            </w:r>
            <w:proofErr w:type="spellStart"/>
            <w:r w:rsidRPr="00343F86">
              <w:rPr>
                <w:rFonts w:ascii="Times New Roman" w:hAnsi="Times New Roman" w:cs="Times New Roman"/>
                <w:sz w:val="20"/>
                <w:szCs w:val="20"/>
              </w:rPr>
              <w:t>to</w:t>
            </w:r>
            <w:proofErr w:type="spellEnd"/>
            <w:r w:rsidRPr="00343F86">
              <w:rPr>
                <w:rFonts w:ascii="Times New Roman" w:hAnsi="Times New Roman" w:cs="Times New Roman"/>
                <w:sz w:val="20"/>
                <w:szCs w:val="20"/>
              </w:rPr>
              <w:t xml:space="preserve"> </w:t>
            </w:r>
            <w:proofErr w:type="spellStart"/>
            <w:r w:rsidRPr="00343F86">
              <w:rPr>
                <w:rFonts w:ascii="Times New Roman" w:hAnsi="Times New Roman" w:cs="Times New Roman"/>
                <w:sz w:val="20"/>
                <w:szCs w:val="20"/>
              </w:rPr>
              <w:t>the</w:t>
            </w:r>
            <w:proofErr w:type="spellEnd"/>
            <w:r w:rsidRPr="00343F86">
              <w:rPr>
                <w:rFonts w:ascii="Times New Roman" w:hAnsi="Times New Roman" w:cs="Times New Roman"/>
                <w:sz w:val="20"/>
                <w:szCs w:val="20"/>
              </w:rPr>
              <w:t xml:space="preserve"> SEA/SH AP </w:t>
            </w:r>
            <w:proofErr w:type="spellStart"/>
            <w:r w:rsidRPr="00343F86">
              <w:rPr>
                <w:rFonts w:ascii="Times New Roman" w:hAnsi="Times New Roman" w:cs="Times New Roman"/>
                <w:sz w:val="20"/>
                <w:szCs w:val="20"/>
              </w:rPr>
              <w:t>requirements</w:t>
            </w:r>
            <w:proofErr w:type="spellEnd"/>
            <w:r w:rsidRPr="00343F86">
              <w:rPr>
                <w:rFonts w:ascii="Times New Roman" w:hAnsi="Times New Roman" w:cs="Times New Roman"/>
                <w:sz w:val="20"/>
                <w:szCs w:val="20"/>
              </w:rPr>
              <w:t>.</w:t>
            </w:r>
          </w:p>
          <w:p w14:paraId="49938FE9" w14:textId="5FFCF44D" w:rsidR="002D72DE" w:rsidRPr="00343F86"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343F86">
              <w:rPr>
                <w:rFonts w:ascii="Times New Roman" w:eastAsiaTheme="minorEastAsia" w:hAnsi="Times New Roman" w:cs="Times New Roman"/>
                <w:bCs/>
                <w:color w:val="000000" w:themeColor="text1"/>
                <w:sz w:val="20"/>
                <w:szCs w:val="20"/>
                <w:lang w:val="en-US"/>
              </w:rPr>
              <w:t>Presence of a dedicated budget line for SEA/SH specialist staffing within the approved Project Budget. (Y/N)</w:t>
            </w:r>
          </w:p>
        </w:tc>
        <w:tc>
          <w:tcPr>
            <w:tcW w:w="2160" w:type="dxa"/>
            <w:vAlign w:val="center"/>
          </w:tcPr>
          <w:p w14:paraId="3D04B742" w14:textId="3080077A" w:rsidR="002D72DE" w:rsidRPr="00343F86"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343F86">
              <w:rPr>
                <w:rFonts w:ascii="Times New Roman" w:eastAsiaTheme="minorEastAsia" w:hAnsi="Times New Roman" w:cs="Times New Roman"/>
                <w:bCs/>
                <w:color w:val="000000" w:themeColor="text1"/>
                <w:sz w:val="20"/>
                <w:szCs w:val="20"/>
                <w:lang w:val="en-US"/>
              </w:rPr>
              <w:t>AYGM PIU</w:t>
            </w:r>
          </w:p>
        </w:tc>
        <w:tc>
          <w:tcPr>
            <w:tcW w:w="4590" w:type="dxa"/>
            <w:vAlign w:val="center"/>
          </w:tcPr>
          <w:p w14:paraId="695CE2C0" w14:textId="430C1668" w:rsidR="002D72DE" w:rsidRPr="00343F86"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343F86">
              <w:rPr>
                <w:rFonts w:ascii="Times New Roman" w:eastAsiaTheme="minorEastAsia" w:hAnsi="Times New Roman" w:cs="Times New Roman"/>
                <w:bCs/>
                <w:color w:val="000000" w:themeColor="text1"/>
                <w:sz w:val="20"/>
                <w:szCs w:val="20"/>
                <w:lang w:val="en-US"/>
              </w:rPr>
              <w:t>Signed employment contracts and onboarding reports for the SEA/SH specialists/consultants.</w:t>
            </w:r>
          </w:p>
          <w:p w14:paraId="2B73C967" w14:textId="1EAC1207" w:rsidR="002D72DE" w:rsidRPr="00343F86"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343F86">
              <w:rPr>
                <w:rFonts w:ascii="Times New Roman" w:eastAsiaTheme="minorEastAsia" w:hAnsi="Times New Roman" w:cs="Times New Roman"/>
                <w:bCs/>
                <w:color w:val="000000" w:themeColor="text1"/>
                <w:sz w:val="20"/>
                <w:szCs w:val="20"/>
                <w:lang w:val="en-US"/>
              </w:rPr>
              <w:t xml:space="preserve">A finalized and officially endorsed </w:t>
            </w:r>
            <w:proofErr w:type="spellStart"/>
            <w:r w:rsidRPr="00343F86">
              <w:rPr>
                <w:rFonts w:ascii="Times New Roman" w:eastAsiaTheme="minorEastAsia" w:hAnsi="Times New Roman" w:cs="Times New Roman"/>
                <w:bCs/>
                <w:color w:val="000000" w:themeColor="text1"/>
                <w:sz w:val="20"/>
                <w:szCs w:val="20"/>
                <w:lang w:val="en-US"/>
              </w:rPr>
              <w:t>ToR</w:t>
            </w:r>
            <w:proofErr w:type="spellEnd"/>
            <w:r w:rsidRPr="00343F86">
              <w:rPr>
                <w:rFonts w:ascii="Times New Roman" w:eastAsiaTheme="minorEastAsia" w:hAnsi="Times New Roman" w:cs="Times New Roman"/>
                <w:bCs/>
                <w:color w:val="000000" w:themeColor="text1"/>
                <w:sz w:val="20"/>
                <w:szCs w:val="20"/>
                <w:lang w:val="en-US"/>
              </w:rPr>
              <w:t xml:space="preserve"> for the SEA/SH specialist position.</w:t>
            </w:r>
          </w:p>
          <w:p w14:paraId="3268065D" w14:textId="69D1C12A" w:rsidR="002D72DE" w:rsidRPr="00343F86"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343F86">
              <w:rPr>
                <w:rFonts w:ascii="Times New Roman" w:eastAsiaTheme="minorEastAsia" w:hAnsi="Times New Roman" w:cs="Times New Roman"/>
                <w:bCs/>
                <w:color w:val="000000" w:themeColor="text1"/>
                <w:sz w:val="20"/>
                <w:szCs w:val="20"/>
                <w:lang w:val="en-US"/>
              </w:rPr>
              <w:t>Certified consultancy agreements that explicitly include SEA/SH AP requirements and behavioral standards.</w:t>
            </w:r>
          </w:p>
          <w:p w14:paraId="78F7421B" w14:textId="060E3EE9" w:rsidR="002D72DE" w:rsidRPr="00343F86"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343F86">
              <w:rPr>
                <w:rFonts w:ascii="Times New Roman" w:eastAsiaTheme="minorEastAsia" w:hAnsi="Times New Roman" w:cs="Times New Roman"/>
                <w:bCs/>
                <w:color w:val="000000" w:themeColor="text1"/>
                <w:sz w:val="20"/>
                <w:szCs w:val="20"/>
                <w:lang w:val="en-US"/>
              </w:rPr>
              <w:t>Approved Project Budget showing allocated SEA/SH funding.</w:t>
            </w:r>
          </w:p>
        </w:tc>
      </w:tr>
      <w:tr w:rsidR="002D72DE" w:rsidRPr="000C38B5" w14:paraId="5CCBF1CF" w14:textId="77777777" w:rsidTr="002D72DE">
        <w:trPr>
          <w:trHeight w:val="445"/>
        </w:trPr>
        <w:tc>
          <w:tcPr>
            <w:tcW w:w="23040" w:type="dxa"/>
            <w:gridSpan w:val="8"/>
            <w:shd w:val="clear" w:color="auto" w:fill="D5DCE4" w:themeFill="text2" w:themeFillTint="33"/>
            <w:vAlign w:val="center"/>
          </w:tcPr>
          <w:p w14:paraId="3D7D9872" w14:textId="26ACA995" w:rsidR="002D72DE" w:rsidRPr="00163622" w:rsidRDefault="002D72DE" w:rsidP="00D65564">
            <w:pPr>
              <w:rPr>
                <w:rFonts w:ascii="Times New Roman" w:eastAsiaTheme="minorEastAsia" w:hAnsi="Times New Roman" w:cs="Times New Roman"/>
                <w:b/>
                <w:color w:val="000000" w:themeColor="text1"/>
                <w:sz w:val="20"/>
                <w:szCs w:val="20"/>
                <w:lang w:val="en-US"/>
              </w:rPr>
            </w:pPr>
            <w:r w:rsidRPr="00163622">
              <w:rPr>
                <w:rFonts w:ascii="Times New Roman" w:eastAsiaTheme="minorEastAsia" w:hAnsi="Times New Roman" w:cs="Times New Roman"/>
                <w:b/>
                <w:color w:val="000000" w:themeColor="text1"/>
                <w:sz w:val="20"/>
                <w:szCs w:val="20"/>
                <w:lang w:val="en-US"/>
              </w:rPr>
              <w:t>Strategy 3: Raising awareness on SEA/SH</w:t>
            </w:r>
          </w:p>
        </w:tc>
      </w:tr>
      <w:tr w:rsidR="002D72DE" w:rsidRPr="000C38B5" w14:paraId="52F9EE3F" w14:textId="77777777" w:rsidTr="002D72DE">
        <w:tc>
          <w:tcPr>
            <w:tcW w:w="2970" w:type="dxa"/>
            <w:shd w:val="clear" w:color="auto" w:fill="F2F2F2" w:themeFill="background1" w:themeFillShade="F2"/>
            <w:vAlign w:val="center"/>
          </w:tcPr>
          <w:p w14:paraId="2925EB69" w14:textId="3F52ABD8" w:rsidR="002D72DE" w:rsidRPr="000C38B5" w:rsidRDefault="002D72DE" w:rsidP="00F7791D">
            <w:pPr>
              <w:jc w:val="center"/>
              <w:rPr>
                <w:rFonts w:ascii="Times New Roman" w:eastAsiaTheme="minorEastAsia" w:hAnsi="Times New Roman" w:cs="Times New Roman"/>
                <w:b/>
                <w:bCs/>
                <w:color w:val="000000" w:themeColor="text1"/>
                <w:sz w:val="20"/>
                <w:szCs w:val="20"/>
                <w:lang w:val="en-US"/>
              </w:rPr>
            </w:pPr>
            <w:r>
              <w:rPr>
                <w:rFonts w:ascii="Times New Roman" w:eastAsiaTheme="minorEastAsia" w:hAnsi="Times New Roman" w:cs="Times New Roman"/>
                <w:b/>
                <w:bCs/>
                <w:color w:val="000000" w:themeColor="text1"/>
                <w:sz w:val="20"/>
                <w:szCs w:val="20"/>
                <w:lang w:val="en-US"/>
              </w:rPr>
              <w:t xml:space="preserve">(21) </w:t>
            </w:r>
            <w:r w:rsidRPr="00547B8E">
              <w:rPr>
                <w:rFonts w:ascii="Times New Roman" w:eastAsiaTheme="minorEastAsia" w:hAnsi="Times New Roman" w:cs="Times New Roman"/>
                <w:b/>
                <w:bCs/>
                <w:color w:val="000000" w:themeColor="text1"/>
                <w:sz w:val="20"/>
                <w:szCs w:val="20"/>
                <w:lang w:val="en-US"/>
              </w:rPr>
              <w:t>Low participation of women in stakeholder engagement processes</w:t>
            </w:r>
          </w:p>
        </w:tc>
        <w:tc>
          <w:tcPr>
            <w:tcW w:w="1800" w:type="dxa"/>
            <w:vAlign w:val="center"/>
          </w:tcPr>
          <w:p w14:paraId="2EC4E94C" w14:textId="2EBB3267" w:rsidR="002D72DE" w:rsidRPr="000C38B5" w:rsidRDefault="002D72DE" w:rsidP="00D65564">
            <w:pPr>
              <w:rPr>
                <w:rFonts w:ascii="Times New Roman" w:hAnsi="Times New Roman" w:cs="Times New Roman"/>
                <w:sz w:val="20"/>
                <w:szCs w:val="20"/>
              </w:rPr>
            </w:pPr>
            <w:proofErr w:type="spellStart"/>
            <w:r w:rsidRPr="000C38B5">
              <w:rPr>
                <w:rFonts w:ascii="Times New Roman" w:hAnsi="Times New Roman" w:cs="Times New Roman"/>
                <w:bCs/>
                <w:sz w:val="20"/>
                <w:szCs w:val="20"/>
              </w:rPr>
              <w:t>Carry</w:t>
            </w:r>
            <w:proofErr w:type="spellEnd"/>
            <w:r w:rsidRPr="000C38B5">
              <w:rPr>
                <w:rFonts w:ascii="Times New Roman" w:hAnsi="Times New Roman" w:cs="Times New Roman"/>
                <w:bCs/>
                <w:sz w:val="20"/>
                <w:szCs w:val="20"/>
              </w:rPr>
              <w:t xml:space="preserve"> </w:t>
            </w:r>
            <w:proofErr w:type="spellStart"/>
            <w:r w:rsidRPr="000C38B5">
              <w:rPr>
                <w:rFonts w:ascii="Times New Roman" w:hAnsi="Times New Roman" w:cs="Times New Roman"/>
                <w:bCs/>
                <w:sz w:val="20"/>
                <w:szCs w:val="20"/>
              </w:rPr>
              <w:t>out</w:t>
            </w:r>
            <w:proofErr w:type="spellEnd"/>
            <w:r w:rsidRPr="000C38B5">
              <w:rPr>
                <w:rFonts w:ascii="Times New Roman" w:hAnsi="Times New Roman" w:cs="Times New Roman"/>
                <w:bCs/>
                <w:sz w:val="20"/>
                <w:szCs w:val="20"/>
              </w:rPr>
              <w:t xml:space="preserve"> </w:t>
            </w:r>
            <w:proofErr w:type="spellStart"/>
            <w:r w:rsidRPr="000C38B5">
              <w:rPr>
                <w:rFonts w:ascii="Times New Roman" w:hAnsi="Times New Roman" w:cs="Times New Roman"/>
                <w:bCs/>
                <w:sz w:val="20"/>
                <w:szCs w:val="20"/>
              </w:rPr>
              <w:t>consultations</w:t>
            </w:r>
            <w:proofErr w:type="spellEnd"/>
            <w:r w:rsidRPr="000C38B5">
              <w:rPr>
                <w:rFonts w:ascii="Times New Roman" w:hAnsi="Times New Roman" w:cs="Times New Roman"/>
                <w:bCs/>
                <w:sz w:val="20"/>
                <w:szCs w:val="20"/>
              </w:rPr>
              <w:t xml:space="preserve"> </w:t>
            </w:r>
            <w:proofErr w:type="spellStart"/>
            <w:r w:rsidRPr="000C38B5">
              <w:rPr>
                <w:rFonts w:ascii="Times New Roman" w:hAnsi="Times New Roman" w:cs="Times New Roman"/>
                <w:bCs/>
                <w:sz w:val="20"/>
                <w:szCs w:val="20"/>
              </w:rPr>
              <w:t>with</w:t>
            </w:r>
            <w:proofErr w:type="spellEnd"/>
            <w:r w:rsidRPr="000C38B5">
              <w:rPr>
                <w:rFonts w:ascii="Times New Roman" w:hAnsi="Times New Roman" w:cs="Times New Roman"/>
                <w:bCs/>
                <w:sz w:val="20"/>
                <w:szCs w:val="20"/>
              </w:rPr>
              <w:t xml:space="preserve"> </w:t>
            </w:r>
            <w:proofErr w:type="spellStart"/>
            <w:r w:rsidRPr="000C38B5">
              <w:rPr>
                <w:rFonts w:ascii="Times New Roman" w:hAnsi="Times New Roman" w:cs="Times New Roman"/>
                <w:bCs/>
                <w:sz w:val="20"/>
                <w:szCs w:val="20"/>
              </w:rPr>
              <w:t>women</w:t>
            </w:r>
            <w:proofErr w:type="spellEnd"/>
            <w:r w:rsidRPr="000C38B5">
              <w:rPr>
                <w:rFonts w:ascii="Times New Roman" w:hAnsi="Times New Roman" w:cs="Times New Roman"/>
                <w:bCs/>
                <w:sz w:val="20"/>
                <w:szCs w:val="20"/>
              </w:rPr>
              <w:t xml:space="preserve"> </w:t>
            </w:r>
            <w:proofErr w:type="spellStart"/>
            <w:r w:rsidRPr="000C38B5">
              <w:rPr>
                <w:rFonts w:ascii="Times New Roman" w:hAnsi="Times New Roman" w:cs="Times New Roman"/>
                <w:bCs/>
                <w:sz w:val="20"/>
                <w:szCs w:val="20"/>
              </w:rPr>
              <w:t>and</w:t>
            </w:r>
            <w:proofErr w:type="spellEnd"/>
            <w:r w:rsidRPr="000C38B5">
              <w:rPr>
                <w:rFonts w:ascii="Times New Roman" w:hAnsi="Times New Roman" w:cs="Times New Roman"/>
                <w:bCs/>
                <w:sz w:val="20"/>
                <w:szCs w:val="20"/>
              </w:rPr>
              <w:t xml:space="preserve"> </w:t>
            </w:r>
            <w:proofErr w:type="spellStart"/>
            <w:r w:rsidRPr="000C38B5">
              <w:rPr>
                <w:rFonts w:ascii="Times New Roman" w:hAnsi="Times New Roman" w:cs="Times New Roman"/>
                <w:bCs/>
                <w:sz w:val="20"/>
                <w:szCs w:val="20"/>
              </w:rPr>
              <w:t>girls</w:t>
            </w:r>
            <w:proofErr w:type="spellEnd"/>
            <w:r w:rsidRPr="000C38B5">
              <w:rPr>
                <w:rFonts w:ascii="Times New Roman" w:hAnsi="Times New Roman" w:cs="Times New Roman"/>
                <w:bCs/>
                <w:sz w:val="20"/>
                <w:szCs w:val="20"/>
              </w:rPr>
              <w:t xml:space="preserve"> </w:t>
            </w:r>
            <w:proofErr w:type="spellStart"/>
            <w:r w:rsidRPr="000C38B5">
              <w:rPr>
                <w:rFonts w:ascii="Times New Roman" w:hAnsi="Times New Roman" w:cs="Times New Roman"/>
                <w:bCs/>
                <w:sz w:val="20"/>
                <w:szCs w:val="20"/>
              </w:rPr>
              <w:t>and</w:t>
            </w:r>
            <w:proofErr w:type="spellEnd"/>
            <w:r w:rsidRPr="000C38B5">
              <w:rPr>
                <w:rFonts w:ascii="Times New Roman" w:hAnsi="Times New Roman" w:cs="Times New Roman"/>
                <w:bCs/>
                <w:sz w:val="20"/>
                <w:szCs w:val="20"/>
              </w:rPr>
              <w:t xml:space="preserve"> </w:t>
            </w:r>
            <w:proofErr w:type="spellStart"/>
            <w:r w:rsidRPr="000C38B5">
              <w:rPr>
                <w:rFonts w:ascii="Times New Roman" w:hAnsi="Times New Roman" w:cs="Times New Roman"/>
                <w:bCs/>
                <w:sz w:val="20"/>
                <w:szCs w:val="20"/>
              </w:rPr>
              <w:t>other</w:t>
            </w:r>
            <w:proofErr w:type="spellEnd"/>
            <w:r w:rsidRPr="000C38B5">
              <w:rPr>
                <w:rFonts w:ascii="Times New Roman" w:hAnsi="Times New Roman" w:cs="Times New Roman"/>
                <w:bCs/>
                <w:sz w:val="20"/>
                <w:szCs w:val="20"/>
              </w:rPr>
              <w:t xml:space="preserve"> </w:t>
            </w:r>
            <w:proofErr w:type="spellStart"/>
            <w:r w:rsidRPr="000C38B5">
              <w:rPr>
                <w:rFonts w:ascii="Times New Roman" w:hAnsi="Times New Roman" w:cs="Times New Roman"/>
                <w:bCs/>
                <w:sz w:val="20"/>
                <w:szCs w:val="20"/>
              </w:rPr>
              <w:t>groups</w:t>
            </w:r>
            <w:proofErr w:type="spellEnd"/>
            <w:r w:rsidRPr="000C38B5">
              <w:rPr>
                <w:rFonts w:ascii="Times New Roman" w:hAnsi="Times New Roman" w:cs="Times New Roman"/>
                <w:bCs/>
                <w:sz w:val="20"/>
                <w:szCs w:val="20"/>
              </w:rPr>
              <w:t xml:space="preserve"> at </w:t>
            </w:r>
            <w:proofErr w:type="spellStart"/>
            <w:r w:rsidRPr="000C38B5">
              <w:rPr>
                <w:rFonts w:ascii="Times New Roman" w:hAnsi="Times New Roman" w:cs="Times New Roman"/>
                <w:bCs/>
                <w:sz w:val="20"/>
                <w:szCs w:val="20"/>
              </w:rPr>
              <w:t>risks</w:t>
            </w:r>
            <w:proofErr w:type="spellEnd"/>
            <w:r w:rsidRPr="000C38B5">
              <w:rPr>
                <w:rFonts w:ascii="Times New Roman" w:hAnsi="Times New Roman" w:cs="Times New Roman"/>
                <w:bCs/>
                <w:sz w:val="20"/>
                <w:szCs w:val="20"/>
              </w:rPr>
              <w:t>,</w:t>
            </w:r>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including</w:t>
            </w:r>
            <w:proofErr w:type="spellEnd"/>
            <w:r w:rsidRPr="000C38B5">
              <w:rPr>
                <w:rFonts w:ascii="Times New Roman" w:hAnsi="Times New Roman" w:cs="Times New Roman"/>
                <w:sz w:val="20"/>
                <w:szCs w:val="20"/>
              </w:rPr>
              <w:t xml:space="preserve"> on SEA/SH, as </w:t>
            </w:r>
            <w:proofErr w:type="spellStart"/>
            <w:r w:rsidRPr="000C38B5">
              <w:rPr>
                <w:rFonts w:ascii="Times New Roman" w:hAnsi="Times New Roman" w:cs="Times New Roman"/>
                <w:sz w:val="20"/>
                <w:szCs w:val="20"/>
              </w:rPr>
              <w:t>part</w:t>
            </w:r>
            <w:proofErr w:type="spellEnd"/>
            <w:r w:rsidRPr="000C38B5">
              <w:rPr>
                <w:rFonts w:ascii="Times New Roman" w:hAnsi="Times New Roman" w:cs="Times New Roman"/>
                <w:sz w:val="20"/>
                <w:szCs w:val="20"/>
              </w:rPr>
              <w:t xml:space="preserve"> of </w:t>
            </w:r>
            <w:proofErr w:type="spellStart"/>
            <w:r w:rsidRPr="000C38B5">
              <w:rPr>
                <w:rFonts w:ascii="Times New Roman" w:hAnsi="Times New Roman" w:cs="Times New Roman"/>
                <w:sz w:val="20"/>
                <w:szCs w:val="20"/>
              </w:rPr>
              <w:t>the</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project</w:t>
            </w:r>
            <w:proofErr w:type="spellEnd"/>
            <w:r w:rsidRPr="000C38B5">
              <w:rPr>
                <w:rFonts w:ascii="Times New Roman" w:hAnsi="Times New Roman" w:cs="Times New Roman"/>
                <w:sz w:val="20"/>
                <w:szCs w:val="20"/>
              </w:rPr>
              <w:t xml:space="preserve"> SEP </w:t>
            </w:r>
            <w:proofErr w:type="spellStart"/>
            <w:r w:rsidRPr="000C38B5">
              <w:rPr>
                <w:rFonts w:ascii="Times New Roman" w:hAnsi="Times New Roman" w:cs="Times New Roman"/>
                <w:sz w:val="20"/>
                <w:szCs w:val="20"/>
              </w:rPr>
              <w:t>to</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keep</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them</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informed</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about</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the</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project</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get</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their</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feedback</w:t>
            </w:r>
            <w:proofErr w:type="spellEnd"/>
            <w:r w:rsidRPr="000C38B5">
              <w:rPr>
                <w:rFonts w:ascii="Times New Roman" w:hAnsi="Times New Roman" w:cs="Times New Roman"/>
                <w:sz w:val="20"/>
                <w:szCs w:val="20"/>
              </w:rPr>
              <w:t xml:space="preserve"> on </w:t>
            </w:r>
            <w:proofErr w:type="spellStart"/>
            <w:r w:rsidRPr="000C38B5">
              <w:rPr>
                <w:rFonts w:ascii="Times New Roman" w:hAnsi="Times New Roman" w:cs="Times New Roman"/>
                <w:sz w:val="20"/>
                <w:szCs w:val="20"/>
              </w:rPr>
              <w:t>project</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design</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and</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safeguard</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issues</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lastRenderedPageBreak/>
              <w:t>knowledge</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and</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efficacy</w:t>
            </w:r>
            <w:proofErr w:type="spellEnd"/>
            <w:r w:rsidRPr="000C38B5">
              <w:rPr>
                <w:rFonts w:ascii="Times New Roman" w:hAnsi="Times New Roman" w:cs="Times New Roman"/>
                <w:sz w:val="20"/>
                <w:szCs w:val="20"/>
              </w:rPr>
              <w:t xml:space="preserve"> of </w:t>
            </w:r>
            <w:proofErr w:type="spellStart"/>
            <w:r w:rsidRPr="000C38B5">
              <w:rPr>
                <w:rFonts w:ascii="Times New Roman" w:hAnsi="Times New Roman" w:cs="Times New Roman"/>
                <w:sz w:val="20"/>
                <w:szCs w:val="20"/>
              </w:rPr>
              <w:t>mitigation</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measures</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etc</w:t>
            </w:r>
            <w:proofErr w:type="spellEnd"/>
            <w:r w:rsidRPr="000C38B5">
              <w:rPr>
                <w:rFonts w:ascii="Times New Roman" w:hAnsi="Times New Roman" w:cs="Times New Roman"/>
                <w:sz w:val="20"/>
                <w:szCs w:val="20"/>
              </w:rPr>
              <w:t>.</w:t>
            </w:r>
            <w:r w:rsidRPr="000C38B5">
              <w:rPr>
                <w:rStyle w:val="DipnotBavurusu"/>
                <w:rFonts w:ascii="Times New Roman" w:hAnsi="Times New Roman" w:cs="Times New Roman"/>
                <w:sz w:val="20"/>
                <w:szCs w:val="20"/>
              </w:rPr>
              <w:footnoteReference w:id="1"/>
            </w:r>
          </w:p>
        </w:tc>
        <w:tc>
          <w:tcPr>
            <w:tcW w:w="4140" w:type="dxa"/>
            <w:vAlign w:val="center"/>
          </w:tcPr>
          <w:p w14:paraId="34ACA250" w14:textId="4E52DE19"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lastRenderedPageBreak/>
              <w:t>Identifying groups particularly at risks of SEA/SH as part of the SEP</w:t>
            </w:r>
          </w:p>
          <w:p w14:paraId="43905731" w14:textId="4A057944"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Establishing methodology and approaches to consult with the most vulnerable</w:t>
            </w:r>
          </w:p>
          <w:p w14:paraId="238B9086" w14:textId="370B7170" w:rsidR="002D72DE" w:rsidRPr="000C38B5" w:rsidRDefault="002D72DE" w:rsidP="00D65564">
            <w:pPr>
              <w:pStyle w:val="ListeParagraf"/>
              <w:numPr>
                <w:ilvl w:val="0"/>
                <w:numId w:val="9"/>
              </w:numPr>
              <w:ind w:left="163" w:hanging="163"/>
              <w:rPr>
                <w:rFonts w:ascii="Times New Roman" w:hAnsi="Times New Roman" w:cs="Times New Roman"/>
                <w:sz w:val="20"/>
                <w:szCs w:val="20"/>
              </w:rPr>
            </w:pPr>
            <w:r w:rsidRPr="000C38B5">
              <w:rPr>
                <w:rFonts w:ascii="Times New Roman" w:eastAsiaTheme="minorEastAsia" w:hAnsi="Times New Roman" w:cs="Times New Roman"/>
                <w:bCs/>
                <w:color w:val="000000" w:themeColor="text1"/>
                <w:sz w:val="20"/>
                <w:szCs w:val="20"/>
                <w:lang w:val="en-US"/>
              </w:rPr>
              <w:t>Carrying out consultations in a safe and enabling manner, with facilitator of the same sex and with the right expertise and culturally sensitive approaches</w:t>
            </w:r>
          </w:p>
          <w:p w14:paraId="5336CD65" w14:textId="4E0F1C70" w:rsidR="002D72DE" w:rsidRPr="000C38B5" w:rsidRDefault="002D72DE" w:rsidP="00D65564">
            <w:pPr>
              <w:pStyle w:val="ListeParagraf"/>
              <w:numPr>
                <w:ilvl w:val="0"/>
                <w:numId w:val="9"/>
              </w:numPr>
              <w:ind w:left="163" w:hanging="163"/>
              <w:rPr>
                <w:rFonts w:ascii="Times New Roman" w:hAnsi="Times New Roman" w:cs="Times New Roman"/>
                <w:sz w:val="20"/>
                <w:szCs w:val="20"/>
              </w:rPr>
            </w:pPr>
            <w:r w:rsidRPr="000C38B5">
              <w:rPr>
                <w:rFonts w:ascii="Times New Roman" w:hAnsi="Times New Roman" w:cs="Times New Roman"/>
                <w:color w:val="000000" w:themeColor="text1"/>
                <w:sz w:val="20"/>
                <w:szCs w:val="20"/>
                <w:lang w:val="en-US"/>
              </w:rPr>
              <w:t>Ensuring separate and safe spaces for women's consultation; involving women’s organizations; conducting meetings at convenient times/locations</w:t>
            </w:r>
          </w:p>
        </w:tc>
        <w:tc>
          <w:tcPr>
            <w:tcW w:w="1530" w:type="dxa"/>
            <w:vAlign w:val="center"/>
          </w:tcPr>
          <w:p w14:paraId="5612BC48" w14:textId="77777777"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AYGM PIU Social Specialist</w:t>
            </w:r>
          </w:p>
          <w:p w14:paraId="6CCD73B0" w14:textId="77777777"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ETMIC Sub-PIU Gender Specialist</w:t>
            </w:r>
          </w:p>
          <w:p w14:paraId="7134CF6B" w14:textId="77777777"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Consultant(s)</w:t>
            </w:r>
          </w:p>
          <w:p w14:paraId="78726BC9" w14:textId="36390866" w:rsidR="002D72DE" w:rsidRPr="000C38B5" w:rsidRDefault="002D72DE" w:rsidP="00D65564">
            <w:pPr>
              <w:pStyle w:val="ListeParagraf"/>
              <w:numPr>
                <w:ilvl w:val="0"/>
                <w:numId w:val="9"/>
              </w:numPr>
              <w:ind w:left="163" w:hanging="163"/>
              <w:rPr>
                <w:rFonts w:ascii="Times New Roman" w:hAnsi="Times New Roman" w:cs="Times New Roman"/>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Contractor(s)</w:t>
            </w:r>
          </w:p>
        </w:tc>
        <w:tc>
          <w:tcPr>
            <w:tcW w:w="1710" w:type="dxa"/>
            <w:vAlign w:val="center"/>
          </w:tcPr>
          <w:p w14:paraId="00C5369B" w14:textId="77777777"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Before project effectiveness</w:t>
            </w:r>
          </w:p>
          <w:p w14:paraId="589E04E4" w14:textId="40741FBF" w:rsidR="002D72DE" w:rsidRPr="000C38B5" w:rsidRDefault="002D72DE" w:rsidP="00D65564">
            <w:pPr>
              <w:pStyle w:val="ListeParagraf"/>
              <w:numPr>
                <w:ilvl w:val="0"/>
                <w:numId w:val="9"/>
              </w:numPr>
              <w:ind w:left="163" w:hanging="163"/>
              <w:rPr>
                <w:rFonts w:ascii="Times New Roman" w:hAnsi="Times New Roman" w:cs="Times New Roman"/>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During project life cycle</w:t>
            </w:r>
          </w:p>
        </w:tc>
        <w:tc>
          <w:tcPr>
            <w:tcW w:w="4140" w:type="dxa"/>
            <w:vAlign w:val="center"/>
          </w:tcPr>
          <w:p w14:paraId="4EF2B5BE" w14:textId="1F13D395"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proofErr w:type="spellStart"/>
            <w:r w:rsidRPr="000C38B5">
              <w:rPr>
                <w:rFonts w:ascii="Times New Roman" w:hAnsi="Times New Roman" w:cs="Times New Roman"/>
                <w:sz w:val="20"/>
                <w:szCs w:val="20"/>
              </w:rPr>
              <w:t>Number</w:t>
            </w:r>
            <w:proofErr w:type="spellEnd"/>
            <w:r w:rsidRPr="000C38B5">
              <w:rPr>
                <w:rFonts w:ascii="Times New Roman" w:hAnsi="Times New Roman" w:cs="Times New Roman"/>
                <w:sz w:val="20"/>
                <w:szCs w:val="20"/>
              </w:rPr>
              <w:t xml:space="preserve"> of </w:t>
            </w:r>
            <w:r w:rsidRPr="000C38B5">
              <w:rPr>
                <w:rFonts w:ascii="Times New Roman" w:eastAsiaTheme="minorEastAsia" w:hAnsi="Times New Roman" w:cs="Times New Roman"/>
                <w:bCs/>
                <w:color w:val="000000" w:themeColor="text1"/>
                <w:sz w:val="20"/>
                <w:szCs w:val="20"/>
                <w:lang w:val="en-US"/>
              </w:rPr>
              <w:t xml:space="preserve">women and girls (and other vulnerable groups) involved in consultations </w:t>
            </w:r>
          </w:p>
          <w:p w14:paraId="2453E6AD" w14:textId="50832139" w:rsidR="002D72DE" w:rsidRPr="000C38B5" w:rsidRDefault="002D72DE" w:rsidP="00D65564">
            <w:pPr>
              <w:pStyle w:val="ListeParagraf"/>
              <w:numPr>
                <w:ilvl w:val="0"/>
                <w:numId w:val="2"/>
              </w:numPr>
              <w:ind w:left="77" w:hanging="142"/>
              <w:rPr>
                <w:rFonts w:ascii="Times New Roman" w:hAnsi="Times New Roman" w:cs="Times New Roman"/>
                <w:sz w:val="20"/>
                <w:szCs w:val="20"/>
              </w:rPr>
            </w:pPr>
            <w:proofErr w:type="spellStart"/>
            <w:r w:rsidRPr="000C38B5">
              <w:rPr>
                <w:rFonts w:ascii="Times New Roman" w:hAnsi="Times New Roman" w:cs="Times New Roman"/>
                <w:sz w:val="20"/>
                <w:szCs w:val="20"/>
              </w:rPr>
              <w:t>Number</w:t>
            </w:r>
            <w:proofErr w:type="spellEnd"/>
            <w:r w:rsidRPr="000C38B5">
              <w:rPr>
                <w:rFonts w:ascii="Times New Roman" w:hAnsi="Times New Roman" w:cs="Times New Roman"/>
                <w:sz w:val="20"/>
                <w:szCs w:val="20"/>
              </w:rPr>
              <w:t xml:space="preserve"> </w:t>
            </w:r>
            <w:r w:rsidRPr="000C38B5">
              <w:rPr>
                <w:rFonts w:ascii="Times New Roman" w:eastAsiaTheme="minorEastAsia" w:hAnsi="Times New Roman" w:cs="Times New Roman"/>
                <w:bCs/>
                <w:color w:val="000000" w:themeColor="text1"/>
                <w:sz w:val="20"/>
                <w:szCs w:val="20"/>
                <w:lang w:val="en-US"/>
              </w:rPr>
              <w:t>of consultations carried out with women and girls (and other vulnerable groups)</w:t>
            </w:r>
          </w:p>
          <w:p w14:paraId="412E76DE" w14:textId="0B488B53" w:rsidR="002D72DE" w:rsidRPr="000C38B5" w:rsidRDefault="002D72DE" w:rsidP="00D65564">
            <w:pPr>
              <w:pStyle w:val="ListeParagraf"/>
              <w:numPr>
                <w:ilvl w:val="0"/>
                <w:numId w:val="2"/>
              </w:numPr>
              <w:ind w:left="77" w:hanging="142"/>
              <w:rPr>
                <w:rFonts w:ascii="Times New Roman" w:hAnsi="Times New Roman" w:cs="Times New Roman"/>
                <w:sz w:val="20"/>
                <w:szCs w:val="20"/>
              </w:rPr>
            </w:pPr>
            <w:r w:rsidRPr="000C38B5">
              <w:rPr>
                <w:rFonts w:ascii="Times New Roman" w:eastAsiaTheme="minorEastAsia" w:hAnsi="Times New Roman" w:cs="Times New Roman"/>
                <w:bCs/>
                <w:color w:val="000000" w:themeColor="text1"/>
                <w:sz w:val="20"/>
                <w:szCs w:val="20"/>
                <w:lang w:val="en-US"/>
              </w:rPr>
              <w:t>Number of CSOs/NGOs advocating for women and girls</w:t>
            </w:r>
          </w:p>
        </w:tc>
        <w:tc>
          <w:tcPr>
            <w:tcW w:w="2160" w:type="dxa"/>
            <w:vAlign w:val="center"/>
          </w:tcPr>
          <w:p w14:paraId="4722D610" w14:textId="77777777" w:rsidR="002D72DE" w:rsidRPr="000C38B5" w:rsidRDefault="002D72DE" w:rsidP="00D65564">
            <w:pPr>
              <w:pStyle w:val="ListeParagraf"/>
              <w:numPr>
                <w:ilvl w:val="0"/>
                <w:numId w:val="9"/>
              </w:numPr>
              <w:ind w:left="163" w:hanging="163"/>
              <w:rPr>
                <w:rFonts w:ascii="Times New Roman" w:hAnsi="Times New Roman" w:cs="Times New Roman"/>
                <w:color w:val="000000" w:themeColor="text1"/>
                <w:sz w:val="20"/>
                <w:szCs w:val="20"/>
                <w:lang w:val="en-US"/>
              </w:rPr>
            </w:pPr>
            <w:r w:rsidRPr="000C38B5">
              <w:rPr>
                <w:rFonts w:ascii="Times New Roman" w:hAnsi="Times New Roman" w:cs="Times New Roman"/>
                <w:color w:val="000000" w:themeColor="text1"/>
                <w:sz w:val="20"/>
                <w:szCs w:val="20"/>
                <w:lang w:val="en-US"/>
              </w:rPr>
              <w:t>AYGM PIU Social Specialist</w:t>
            </w:r>
          </w:p>
          <w:p w14:paraId="2E930CE6" w14:textId="39222299" w:rsidR="002D72DE" w:rsidRPr="000C38B5" w:rsidRDefault="002D72DE" w:rsidP="00D65564">
            <w:pPr>
              <w:pStyle w:val="ListeParagraf"/>
              <w:numPr>
                <w:ilvl w:val="0"/>
                <w:numId w:val="9"/>
              </w:numPr>
              <w:ind w:left="163" w:hanging="163"/>
              <w:rPr>
                <w:rFonts w:ascii="Times New Roman" w:hAnsi="Times New Roman" w:cs="Times New Roman"/>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ETMIC</w:t>
            </w:r>
            <w:r w:rsidRPr="000C38B5">
              <w:rPr>
                <w:rFonts w:ascii="Times New Roman" w:hAnsi="Times New Roman" w:cs="Times New Roman"/>
                <w:color w:val="000000" w:themeColor="text1"/>
                <w:sz w:val="20"/>
                <w:szCs w:val="20"/>
                <w:lang w:val="en-US"/>
              </w:rPr>
              <w:t xml:space="preserve"> Sub-PIU Gender Specialist</w:t>
            </w:r>
          </w:p>
        </w:tc>
        <w:tc>
          <w:tcPr>
            <w:tcW w:w="4590" w:type="dxa"/>
            <w:vAlign w:val="center"/>
          </w:tcPr>
          <w:p w14:paraId="23130D42" w14:textId="77777777"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rPr>
              <w:t xml:space="preserve">A </w:t>
            </w:r>
            <w:proofErr w:type="spellStart"/>
            <w:r w:rsidRPr="000C38B5">
              <w:rPr>
                <w:rFonts w:ascii="Times New Roman" w:eastAsiaTheme="minorEastAsia" w:hAnsi="Times New Roman" w:cs="Times New Roman"/>
                <w:bCs/>
                <w:color w:val="000000" w:themeColor="text1"/>
                <w:sz w:val="20"/>
                <w:szCs w:val="20"/>
              </w:rPr>
              <w:t>stakeholder</w:t>
            </w:r>
            <w:proofErr w:type="spellEnd"/>
            <w:r w:rsidRPr="000C38B5">
              <w:rPr>
                <w:rFonts w:ascii="Times New Roman" w:eastAsiaTheme="minorEastAsia" w:hAnsi="Times New Roman" w:cs="Times New Roman"/>
                <w:bCs/>
                <w:color w:val="000000" w:themeColor="text1"/>
                <w:sz w:val="20"/>
                <w:szCs w:val="20"/>
              </w:rPr>
              <w:t xml:space="preserve"> risk </w:t>
            </w:r>
            <w:proofErr w:type="spellStart"/>
            <w:r w:rsidRPr="000C38B5">
              <w:rPr>
                <w:rFonts w:ascii="Times New Roman" w:eastAsiaTheme="minorEastAsia" w:hAnsi="Times New Roman" w:cs="Times New Roman"/>
                <w:bCs/>
                <w:color w:val="000000" w:themeColor="text1"/>
                <w:sz w:val="20"/>
                <w:szCs w:val="20"/>
              </w:rPr>
              <w:t>matrix</w:t>
            </w:r>
            <w:proofErr w:type="spellEnd"/>
            <w:r w:rsidRPr="000C38B5">
              <w:rPr>
                <w:rFonts w:ascii="Times New Roman" w:eastAsiaTheme="minorEastAsia" w:hAnsi="Times New Roman" w:cs="Times New Roman"/>
                <w:bCs/>
                <w:color w:val="000000" w:themeColor="text1"/>
                <w:sz w:val="20"/>
                <w:szCs w:val="20"/>
              </w:rPr>
              <w:t xml:space="preserve"> </w:t>
            </w:r>
            <w:r w:rsidRPr="000C38B5">
              <w:rPr>
                <w:rFonts w:ascii="Times New Roman" w:eastAsiaTheme="minorEastAsia" w:hAnsi="Times New Roman" w:cs="Times New Roman"/>
                <w:bCs/>
                <w:color w:val="000000" w:themeColor="text1"/>
                <w:sz w:val="20"/>
                <w:szCs w:val="20"/>
                <w:lang w:val="en-US"/>
              </w:rPr>
              <w:t>identifying SEA/SH-vulnerable groups within the SEP.</w:t>
            </w:r>
          </w:p>
          <w:p w14:paraId="2DC67EE4" w14:textId="77777777"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Participant records disaggregated by gender and vulnerability status. (Signed attendance sheets)</w:t>
            </w:r>
          </w:p>
          <w:p w14:paraId="3C6A8914" w14:textId="77777777"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Summary reports and</w:t>
            </w:r>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meeting</w:t>
            </w:r>
            <w:proofErr w:type="spellEnd"/>
            <w:r w:rsidRPr="000C38B5">
              <w:rPr>
                <w:rFonts w:ascii="Times New Roman" w:eastAsiaTheme="minorEastAsia" w:hAnsi="Times New Roman" w:cs="Times New Roman"/>
                <w:bCs/>
                <w:color w:val="000000" w:themeColor="text1"/>
                <w:sz w:val="20"/>
                <w:szCs w:val="20"/>
              </w:rPr>
              <w:t xml:space="preserve"> </w:t>
            </w:r>
            <w:r w:rsidRPr="000C38B5">
              <w:rPr>
                <w:rFonts w:ascii="Times New Roman" w:eastAsiaTheme="minorEastAsia" w:hAnsi="Times New Roman" w:cs="Times New Roman"/>
                <w:bCs/>
                <w:color w:val="000000" w:themeColor="text1"/>
                <w:sz w:val="20"/>
                <w:szCs w:val="20"/>
                <w:lang w:val="en-US"/>
              </w:rPr>
              <w:t>minutes documenting the date, location, and key findings of each session.</w:t>
            </w:r>
          </w:p>
          <w:p w14:paraId="5A629CC2" w14:textId="6C1E21FF"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Official records and meeting minutes from consultations with specialized non-governmental organizations</w:t>
            </w:r>
            <w:r w:rsidRPr="000C38B5">
              <w:rPr>
                <w:rFonts w:ascii="Times New Roman" w:eastAsiaTheme="minorEastAsia" w:hAnsi="Times New Roman" w:cs="Times New Roman"/>
                <w:bCs/>
                <w:color w:val="000000" w:themeColor="text1"/>
                <w:sz w:val="20"/>
                <w:szCs w:val="20"/>
              </w:rPr>
              <w:t>.</w:t>
            </w:r>
          </w:p>
        </w:tc>
      </w:tr>
      <w:tr w:rsidR="002D72DE" w:rsidRPr="000C38B5" w14:paraId="2EBF2736" w14:textId="77777777" w:rsidTr="002D72DE">
        <w:tc>
          <w:tcPr>
            <w:tcW w:w="2970" w:type="dxa"/>
            <w:shd w:val="clear" w:color="auto" w:fill="F2F2F2" w:themeFill="background1" w:themeFillShade="F2"/>
            <w:vAlign w:val="center"/>
          </w:tcPr>
          <w:p w14:paraId="2E9F1367" w14:textId="5ED37D1F" w:rsidR="002D72DE" w:rsidRDefault="002D72DE" w:rsidP="00F7791D">
            <w:pPr>
              <w:jc w:val="center"/>
              <w:rPr>
                <w:rFonts w:ascii="Times New Roman" w:eastAsiaTheme="minorEastAsia"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(1) </w:t>
            </w:r>
            <w:r w:rsidRPr="00547B8E">
              <w:rPr>
                <w:rFonts w:ascii="Times New Roman" w:hAnsi="Times New Roman" w:cs="Times New Roman"/>
                <w:b/>
                <w:bCs/>
                <w:color w:val="000000" w:themeColor="text1"/>
                <w:sz w:val="20"/>
                <w:szCs w:val="20"/>
                <w:lang w:val="en-US"/>
              </w:rPr>
              <w:t>The prevalence of SEA/SH</w:t>
            </w:r>
            <w:r>
              <w:rPr>
                <w:rFonts w:ascii="Times New Roman" w:hAnsi="Times New Roman" w:cs="Times New Roman"/>
                <w:b/>
                <w:bCs/>
                <w:color w:val="000000" w:themeColor="text1"/>
                <w:sz w:val="20"/>
                <w:szCs w:val="20"/>
                <w:lang w:val="en-US"/>
              </w:rPr>
              <w:t xml:space="preserve"> &amp; </w:t>
            </w:r>
            <w:r>
              <w:rPr>
                <w:rFonts w:ascii="Times New Roman" w:eastAsiaTheme="minorEastAsia" w:hAnsi="Times New Roman" w:cs="Times New Roman"/>
                <w:b/>
                <w:bCs/>
                <w:color w:val="000000" w:themeColor="text1"/>
                <w:sz w:val="20"/>
                <w:szCs w:val="20"/>
                <w:lang w:val="en-US"/>
              </w:rPr>
              <w:t xml:space="preserve">(3) </w:t>
            </w:r>
            <w:r w:rsidRPr="00547B8E">
              <w:rPr>
                <w:rFonts w:ascii="Times New Roman" w:eastAsiaTheme="minorEastAsia" w:hAnsi="Times New Roman" w:cs="Times New Roman"/>
                <w:b/>
                <w:bCs/>
                <w:color w:val="000000" w:themeColor="text1"/>
                <w:sz w:val="20"/>
                <w:szCs w:val="20"/>
                <w:lang w:val="en-US"/>
              </w:rPr>
              <w:t>Limited awareness of SEA/SH    among managers and employees</w:t>
            </w:r>
          </w:p>
          <w:p w14:paraId="45C4DCE3" w14:textId="2C5ABF97" w:rsidR="002D72DE" w:rsidRDefault="002D72DE" w:rsidP="00F7791D">
            <w:pPr>
              <w:jc w:val="center"/>
              <w:rPr>
                <w:rFonts w:ascii="Times New Roman" w:eastAsiaTheme="minorEastAsia" w:hAnsi="Times New Roman" w:cs="Times New Roman"/>
                <w:b/>
                <w:bCs/>
                <w:color w:val="000000" w:themeColor="text1"/>
                <w:sz w:val="20"/>
                <w:szCs w:val="20"/>
                <w:lang w:val="en-US"/>
              </w:rPr>
            </w:pPr>
            <w:r>
              <w:rPr>
                <w:rFonts w:ascii="Times New Roman" w:eastAsiaTheme="minorEastAsia" w:hAnsi="Times New Roman" w:cs="Times New Roman"/>
                <w:b/>
                <w:bCs/>
                <w:color w:val="000000" w:themeColor="text1"/>
                <w:sz w:val="20"/>
                <w:szCs w:val="20"/>
                <w:lang w:val="en-US"/>
              </w:rPr>
              <w:t>&amp;</w:t>
            </w:r>
          </w:p>
          <w:p w14:paraId="6028C542" w14:textId="676B9A8C" w:rsidR="002D72DE" w:rsidRDefault="002D72DE" w:rsidP="00F7791D">
            <w:pPr>
              <w:jc w:val="center"/>
              <w:rPr>
                <w:rFonts w:ascii="Times New Roman" w:eastAsiaTheme="minorEastAsia" w:hAnsi="Times New Roman" w:cs="Times New Roman"/>
                <w:b/>
                <w:bCs/>
                <w:color w:val="000000" w:themeColor="text1"/>
                <w:sz w:val="20"/>
                <w:szCs w:val="20"/>
                <w:lang w:val="en-US"/>
              </w:rPr>
            </w:pPr>
            <w:r>
              <w:rPr>
                <w:rFonts w:ascii="Times New Roman" w:eastAsiaTheme="minorEastAsia" w:hAnsi="Times New Roman" w:cs="Times New Roman"/>
                <w:b/>
                <w:bCs/>
                <w:color w:val="000000" w:themeColor="text1"/>
                <w:sz w:val="20"/>
                <w:szCs w:val="20"/>
                <w:lang w:val="en-US"/>
              </w:rPr>
              <w:t xml:space="preserve">(2) </w:t>
            </w:r>
            <w:r w:rsidRPr="00547B8E">
              <w:rPr>
                <w:rFonts w:ascii="Times New Roman" w:eastAsiaTheme="minorEastAsia" w:hAnsi="Times New Roman" w:cs="Times New Roman"/>
                <w:b/>
                <w:bCs/>
                <w:color w:val="000000" w:themeColor="text1"/>
                <w:sz w:val="20"/>
                <w:szCs w:val="20"/>
                <w:lang w:val="en-US"/>
              </w:rPr>
              <w:t>The prevalence of SEA/SH in working life</w:t>
            </w:r>
          </w:p>
          <w:p w14:paraId="51AE4AAB" w14:textId="26736C12" w:rsidR="002D72DE" w:rsidRDefault="002D72DE" w:rsidP="00F7791D">
            <w:pPr>
              <w:jc w:val="center"/>
              <w:rPr>
                <w:rFonts w:ascii="Times New Roman" w:eastAsiaTheme="minorEastAsia" w:hAnsi="Times New Roman" w:cs="Times New Roman"/>
                <w:b/>
                <w:bCs/>
                <w:color w:val="000000" w:themeColor="text1"/>
                <w:sz w:val="20"/>
                <w:szCs w:val="20"/>
                <w:lang w:val="en-US"/>
              </w:rPr>
            </w:pPr>
            <w:r>
              <w:rPr>
                <w:rFonts w:ascii="Times New Roman" w:eastAsiaTheme="minorEastAsia" w:hAnsi="Times New Roman" w:cs="Times New Roman"/>
                <w:b/>
                <w:bCs/>
                <w:color w:val="000000" w:themeColor="text1"/>
                <w:sz w:val="20"/>
                <w:szCs w:val="20"/>
                <w:lang w:val="en-US"/>
              </w:rPr>
              <w:t>&amp;</w:t>
            </w:r>
          </w:p>
          <w:p w14:paraId="04621D68" w14:textId="76725E46" w:rsidR="002D72DE" w:rsidRDefault="002D72DE" w:rsidP="00F7791D">
            <w:pPr>
              <w:jc w:val="center"/>
              <w:rPr>
                <w:rFonts w:ascii="Times New Roman" w:eastAsiaTheme="minorEastAsia"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(7) </w:t>
            </w:r>
            <w:r w:rsidRPr="00E867D9">
              <w:rPr>
                <w:rFonts w:ascii="Times New Roman" w:hAnsi="Times New Roman" w:cs="Times New Roman"/>
                <w:b/>
                <w:bCs/>
                <w:color w:val="000000" w:themeColor="text1"/>
                <w:sz w:val="20"/>
                <w:szCs w:val="20"/>
                <w:lang w:val="en-US"/>
              </w:rPr>
              <w:t xml:space="preserve">Low level of knowledge among women and men about SEA/SH </w:t>
            </w:r>
            <w:r>
              <w:rPr>
                <w:rFonts w:ascii="Times New Roman" w:hAnsi="Times New Roman" w:cs="Times New Roman"/>
                <w:b/>
                <w:bCs/>
                <w:color w:val="000000" w:themeColor="text1"/>
                <w:sz w:val="20"/>
                <w:szCs w:val="20"/>
                <w:lang w:val="en-US"/>
              </w:rPr>
              <w:t xml:space="preserve">&amp; </w:t>
            </w:r>
            <w:r>
              <w:rPr>
                <w:rFonts w:ascii="Times New Roman" w:eastAsiaTheme="minorEastAsia" w:hAnsi="Times New Roman" w:cs="Times New Roman"/>
                <w:b/>
                <w:bCs/>
                <w:color w:val="000000" w:themeColor="text1"/>
                <w:sz w:val="20"/>
                <w:szCs w:val="20"/>
                <w:lang w:val="en-US"/>
              </w:rPr>
              <w:t>(9) P</w:t>
            </w:r>
            <w:r w:rsidRPr="00286CAC">
              <w:rPr>
                <w:rFonts w:ascii="Times New Roman" w:eastAsiaTheme="minorEastAsia" w:hAnsi="Times New Roman" w:cs="Times New Roman"/>
                <w:b/>
                <w:bCs/>
                <w:color w:val="000000" w:themeColor="text1"/>
                <w:sz w:val="20"/>
                <w:szCs w:val="20"/>
                <w:lang w:val="en-US"/>
              </w:rPr>
              <w:t>rejudices on women's participation in working life</w:t>
            </w:r>
          </w:p>
          <w:p w14:paraId="233380D4" w14:textId="77777777" w:rsidR="002D72DE" w:rsidRDefault="002D72DE" w:rsidP="00F7791D">
            <w:pPr>
              <w:jc w:val="center"/>
              <w:rPr>
                <w:rFonts w:ascii="Times New Roman" w:eastAsiaTheme="minorEastAsia" w:hAnsi="Times New Roman" w:cs="Times New Roman"/>
                <w:b/>
                <w:bCs/>
                <w:color w:val="000000" w:themeColor="text1"/>
                <w:sz w:val="20"/>
                <w:szCs w:val="20"/>
                <w:lang w:val="en-US"/>
              </w:rPr>
            </w:pPr>
            <w:r>
              <w:rPr>
                <w:rFonts w:ascii="Times New Roman" w:eastAsiaTheme="minorEastAsia" w:hAnsi="Times New Roman" w:cs="Times New Roman"/>
                <w:b/>
                <w:bCs/>
                <w:color w:val="000000" w:themeColor="text1"/>
                <w:sz w:val="20"/>
                <w:szCs w:val="20"/>
                <w:lang w:val="en-US"/>
              </w:rPr>
              <w:t>&amp;</w:t>
            </w:r>
          </w:p>
          <w:p w14:paraId="481CAB49" w14:textId="21392B31" w:rsidR="002D72DE" w:rsidRPr="000C38B5" w:rsidRDefault="002D72DE" w:rsidP="00F7791D">
            <w:pPr>
              <w:jc w:val="center"/>
              <w:rPr>
                <w:rFonts w:ascii="Times New Roman" w:eastAsiaTheme="minorEastAsia"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(13) </w:t>
            </w:r>
            <w:r w:rsidRPr="00E867D9">
              <w:rPr>
                <w:rFonts w:ascii="Times New Roman" w:hAnsi="Times New Roman" w:cs="Times New Roman"/>
                <w:b/>
                <w:bCs/>
                <w:color w:val="000000" w:themeColor="text1"/>
                <w:sz w:val="20"/>
                <w:szCs w:val="20"/>
                <w:lang w:val="en-US"/>
              </w:rPr>
              <w:t xml:space="preserve">Low rate of SEA/SH survivor application to service providers </w:t>
            </w:r>
            <w:r>
              <w:rPr>
                <w:rFonts w:ascii="Times New Roman" w:hAnsi="Times New Roman" w:cs="Times New Roman"/>
                <w:b/>
                <w:bCs/>
                <w:color w:val="000000" w:themeColor="text1"/>
                <w:sz w:val="20"/>
                <w:szCs w:val="20"/>
                <w:lang w:val="en-US"/>
              </w:rPr>
              <w:t xml:space="preserve">&amp; (17) </w:t>
            </w:r>
            <w:r w:rsidRPr="00E867D9">
              <w:rPr>
                <w:rFonts w:ascii="Times New Roman" w:hAnsi="Times New Roman" w:cs="Times New Roman"/>
                <w:b/>
                <w:bCs/>
                <w:color w:val="000000" w:themeColor="text1"/>
                <w:sz w:val="20"/>
                <w:szCs w:val="20"/>
                <w:lang w:val="en-US"/>
              </w:rPr>
              <w:t>Lack of coordination</w:t>
            </w:r>
            <w:r>
              <w:rPr>
                <w:rFonts w:ascii="Times New Roman" w:hAnsi="Times New Roman" w:cs="Times New Roman"/>
                <w:b/>
                <w:bCs/>
                <w:color w:val="000000" w:themeColor="text1"/>
                <w:sz w:val="20"/>
                <w:szCs w:val="20"/>
                <w:lang w:val="en-US"/>
              </w:rPr>
              <w:t xml:space="preserve"> &amp;</w:t>
            </w:r>
            <w:r>
              <w:rPr>
                <w:rFonts w:ascii="Times New Roman" w:eastAsiaTheme="minorEastAsia" w:hAnsi="Times New Roman" w:cs="Times New Roman"/>
                <w:b/>
                <w:bCs/>
                <w:color w:val="000000" w:themeColor="text1"/>
                <w:sz w:val="20"/>
                <w:szCs w:val="20"/>
                <w:lang w:val="en-US"/>
              </w:rPr>
              <w:t xml:space="preserve"> (20) </w:t>
            </w:r>
            <w:r w:rsidRPr="00286CAC">
              <w:rPr>
                <w:rFonts w:ascii="Times New Roman" w:eastAsiaTheme="minorEastAsia" w:hAnsi="Times New Roman" w:cs="Times New Roman"/>
                <w:b/>
                <w:bCs/>
                <w:color w:val="000000" w:themeColor="text1"/>
                <w:sz w:val="20"/>
                <w:szCs w:val="20"/>
                <w:lang w:val="en-US"/>
              </w:rPr>
              <w:t>Low employment of women in the infrastructure sector</w:t>
            </w:r>
          </w:p>
        </w:tc>
        <w:tc>
          <w:tcPr>
            <w:tcW w:w="1800" w:type="dxa"/>
            <w:vAlign w:val="center"/>
          </w:tcPr>
          <w:p w14:paraId="38C6B193" w14:textId="193AFDDB" w:rsidR="002D72DE" w:rsidRPr="000C38B5" w:rsidRDefault="002D72DE" w:rsidP="00D65564">
            <w:pPr>
              <w:rPr>
                <w:rFonts w:ascii="Times New Roman" w:hAnsi="Times New Roman" w:cs="Times New Roman"/>
                <w:color w:val="000000" w:themeColor="text1"/>
                <w:sz w:val="20"/>
                <w:szCs w:val="20"/>
                <w:lang w:val="en-US"/>
              </w:rPr>
            </w:pPr>
            <w:proofErr w:type="gramStart"/>
            <w:r w:rsidRPr="00275CF6">
              <w:rPr>
                <w:rFonts w:ascii="Times New Roman" w:hAnsi="Times New Roman" w:cs="Times New Roman"/>
                <w:color w:val="000000" w:themeColor="text1"/>
                <w:sz w:val="20"/>
                <w:szCs w:val="20"/>
                <w:lang w:val="en-US"/>
              </w:rPr>
              <w:t>The implementing entity the Ministry of Transport and Infrastructure and the General Directorate of Infrastructure Investments (AYGM), project workers such as contractors</w:t>
            </w:r>
            <w:r>
              <w:rPr>
                <w:rFonts w:ascii="Times New Roman" w:hAnsi="Times New Roman" w:cs="Times New Roman"/>
                <w:color w:val="000000" w:themeColor="text1"/>
                <w:sz w:val="20"/>
                <w:szCs w:val="20"/>
                <w:lang w:val="en-US"/>
              </w:rPr>
              <w:t xml:space="preserve">, </w:t>
            </w:r>
            <w:r w:rsidRPr="000C38B5">
              <w:rPr>
                <w:rFonts w:ascii="Times New Roman" w:hAnsi="Times New Roman" w:cs="Times New Roman"/>
                <w:color w:val="000000" w:themeColor="text1"/>
                <w:sz w:val="20"/>
                <w:szCs w:val="20"/>
                <w:lang w:val="en-US"/>
              </w:rPr>
              <w:t>Supervision Consultant staff, Community Liaison Officers</w:t>
            </w:r>
            <w:r>
              <w:rPr>
                <w:rFonts w:ascii="Times New Roman" w:hAnsi="Times New Roman" w:cs="Times New Roman"/>
                <w:color w:val="000000" w:themeColor="text1"/>
                <w:sz w:val="20"/>
                <w:szCs w:val="20"/>
                <w:lang w:val="en-US"/>
              </w:rPr>
              <w:t>,</w:t>
            </w:r>
            <w:r w:rsidRPr="00275CF6">
              <w:rPr>
                <w:rFonts w:ascii="Times New Roman" w:hAnsi="Times New Roman" w:cs="Times New Roman"/>
                <w:color w:val="000000" w:themeColor="text1"/>
                <w:sz w:val="20"/>
                <w:szCs w:val="20"/>
                <w:lang w:val="en-US"/>
              </w:rPr>
              <w:t xml:space="preserve"> and trainers, as well as affected communities and other key stakeholders (including community representatives, SEA/SH service providers and Women’s Rights Organizations (WROs)) along the </w:t>
            </w:r>
            <w:proofErr w:type="spellStart"/>
            <w:r w:rsidRPr="00275CF6">
              <w:rPr>
                <w:rFonts w:ascii="Times New Roman" w:hAnsi="Times New Roman" w:cs="Times New Roman"/>
                <w:color w:val="000000" w:themeColor="text1"/>
                <w:sz w:val="20"/>
                <w:szCs w:val="20"/>
                <w:lang w:val="en-US"/>
              </w:rPr>
              <w:t>Divriği</w:t>
            </w:r>
            <w:proofErr w:type="spellEnd"/>
            <w:r w:rsidRPr="00275CF6">
              <w:rPr>
                <w:rFonts w:ascii="Times New Roman" w:hAnsi="Times New Roman" w:cs="Times New Roman"/>
                <w:color w:val="000000" w:themeColor="text1"/>
                <w:sz w:val="20"/>
                <w:szCs w:val="20"/>
                <w:lang w:val="en-US"/>
              </w:rPr>
              <w:t xml:space="preserve">–Kars railway corridor will be trained </w:t>
            </w:r>
            <w:r>
              <w:rPr>
                <w:rFonts w:ascii="Times New Roman" w:hAnsi="Times New Roman" w:cs="Times New Roman"/>
                <w:color w:val="000000" w:themeColor="text1"/>
                <w:sz w:val="20"/>
                <w:szCs w:val="20"/>
                <w:lang w:val="en-US"/>
              </w:rPr>
              <w:t xml:space="preserve">and training materials will be prepared </w:t>
            </w:r>
            <w:r w:rsidRPr="00275CF6">
              <w:rPr>
                <w:rFonts w:ascii="Times New Roman" w:hAnsi="Times New Roman" w:cs="Times New Roman"/>
                <w:color w:val="000000" w:themeColor="text1"/>
                <w:sz w:val="20"/>
                <w:szCs w:val="20"/>
                <w:lang w:val="en-US"/>
              </w:rPr>
              <w:t>about SEA/SH risks, relevant national legislation, available support services, project activities, the project’s grievance redress, SEA/SH Action Plan and SEA/SH response mechanisms</w:t>
            </w:r>
            <w:r>
              <w:rPr>
                <w:rFonts w:ascii="Times New Roman" w:hAnsi="Times New Roman" w:cs="Times New Roman"/>
                <w:color w:val="000000" w:themeColor="text1"/>
                <w:sz w:val="20"/>
                <w:szCs w:val="20"/>
                <w:lang w:val="en-US"/>
              </w:rPr>
              <w:t>.</w:t>
            </w:r>
            <w:proofErr w:type="gramEnd"/>
          </w:p>
        </w:tc>
        <w:tc>
          <w:tcPr>
            <w:tcW w:w="4140" w:type="dxa"/>
            <w:vAlign w:val="center"/>
          </w:tcPr>
          <w:p w14:paraId="36C5ACD6" w14:textId="7177C9EB" w:rsidR="002D72DE" w:rsidRPr="00912A77" w:rsidRDefault="002D72DE" w:rsidP="00D65564">
            <w:pPr>
              <w:pStyle w:val="ListeParagraf"/>
              <w:numPr>
                <w:ilvl w:val="0"/>
                <w:numId w:val="18"/>
              </w:numPr>
              <w:ind w:left="160" w:hanging="160"/>
              <w:rPr>
                <w:rFonts w:ascii="Times New Roman" w:eastAsiaTheme="minorEastAsia" w:hAnsi="Times New Roman" w:cs="Times New Roman"/>
                <w:bCs/>
                <w:color w:val="000000" w:themeColor="text1"/>
                <w:sz w:val="20"/>
                <w:szCs w:val="20"/>
                <w:lang w:val="en-US"/>
              </w:rPr>
            </w:pPr>
            <w:r w:rsidRPr="00912A77">
              <w:rPr>
                <w:rFonts w:ascii="Times New Roman" w:eastAsiaTheme="minorEastAsia" w:hAnsi="Times New Roman" w:cs="Times New Roman"/>
                <w:bCs/>
                <w:color w:val="000000" w:themeColor="text1"/>
                <w:sz w:val="20"/>
                <w:szCs w:val="20"/>
                <w:lang w:val="en-US"/>
              </w:rPr>
              <w:t xml:space="preserve">Providing mandatory SEA/SH training; including awareness in onboarding; supervising implementation of </w:t>
            </w:r>
            <w:proofErr w:type="spellStart"/>
            <w:r w:rsidRPr="00912A77">
              <w:rPr>
                <w:rFonts w:ascii="Times New Roman" w:eastAsiaTheme="minorEastAsia" w:hAnsi="Times New Roman" w:cs="Times New Roman"/>
                <w:bCs/>
                <w:color w:val="000000" w:themeColor="text1"/>
                <w:sz w:val="20"/>
                <w:szCs w:val="20"/>
                <w:lang w:val="en-US"/>
              </w:rPr>
              <w:t>CoC</w:t>
            </w:r>
            <w:proofErr w:type="spellEnd"/>
            <w:r w:rsidRPr="00912A77">
              <w:rPr>
                <w:rFonts w:ascii="Times New Roman" w:eastAsiaTheme="minorEastAsia" w:hAnsi="Times New Roman" w:cs="Times New Roman"/>
                <w:bCs/>
                <w:color w:val="000000" w:themeColor="text1"/>
                <w:sz w:val="20"/>
                <w:szCs w:val="20"/>
                <w:lang w:val="en-US"/>
              </w:rPr>
              <w:t xml:space="preserve"> regularly, </w:t>
            </w:r>
            <w:r w:rsidRPr="00912A77">
              <w:rPr>
                <w:rFonts w:ascii="Times New Roman" w:hAnsi="Times New Roman" w:cs="Times New Roman"/>
                <w:color w:val="000000" w:themeColor="text1"/>
                <w:sz w:val="20"/>
                <w:szCs w:val="20"/>
                <w:lang w:val="en-US"/>
              </w:rPr>
              <w:t>encouraging contractors to set gender-sensitive hiring targets; including women in supervision and community liaison roles; enforcing non-discrimination policies</w:t>
            </w:r>
          </w:p>
          <w:p w14:paraId="451EF9EA" w14:textId="2229D86B" w:rsidR="002D72DE" w:rsidRPr="00912A77" w:rsidRDefault="002D72DE" w:rsidP="00D65564">
            <w:pPr>
              <w:pStyle w:val="ListeParagraf"/>
              <w:numPr>
                <w:ilvl w:val="0"/>
                <w:numId w:val="18"/>
              </w:numPr>
              <w:ind w:left="160" w:hanging="160"/>
              <w:rPr>
                <w:rFonts w:ascii="Times New Roman" w:eastAsiaTheme="minorEastAsia" w:hAnsi="Times New Roman" w:cs="Times New Roman"/>
                <w:bCs/>
                <w:color w:val="000000" w:themeColor="text1"/>
                <w:sz w:val="20"/>
                <w:szCs w:val="20"/>
                <w:lang w:val="en-US"/>
              </w:rPr>
            </w:pPr>
            <w:r w:rsidRPr="00912A77">
              <w:rPr>
                <w:rFonts w:ascii="Times New Roman" w:eastAsiaTheme="minorEastAsia" w:hAnsi="Times New Roman" w:cs="Times New Roman"/>
                <w:bCs/>
                <w:color w:val="000000" w:themeColor="text1"/>
                <w:sz w:val="20"/>
                <w:szCs w:val="20"/>
                <w:lang w:val="en-US"/>
              </w:rPr>
              <w:t>Preparing and distributing the training materials (such as brochures and posters) on, the project, SEA/SH, relevant legal regulations, SEA/SH service providers, Project’ SEA/SH grievance mechanism for different target groups in Turkish and other languages as needed, and SEA/SH Action Plan; and making the materials available in working places</w:t>
            </w:r>
          </w:p>
          <w:p w14:paraId="58D468DE" w14:textId="603A202E" w:rsidR="002D72DE" w:rsidRPr="00912A77" w:rsidRDefault="002D72DE" w:rsidP="00D65564">
            <w:pPr>
              <w:pStyle w:val="ListeParagraf"/>
              <w:numPr>
                <w:ilvl w:val="0"/>
                <w:numId w:val="18"/>
              </w:numPr>
              <w:ind w:left="160" w:hanging="160"/>
              <w:rPr>
                <w:rFonts w:ascii="Times New Roman" w:eastAsiaTheme="minorEastAsia" w:hAnsi="Times New Roman" w:cs="Times New Roman"/>
                <w:bCs/>
                <w:color w:val="000000" w:themeColor="text1"/>
                <w:sz w:val="20"/>
                <w:szCs w:val="20"/>
                <w:lang w:val="en-US"/>
              </w:rPr>
            </w:pPr>
            <w:r w:rsidRPr="00912A77">
              <w:rPr>
                <w:rFonts w:ascii="Times New Roman" w:eastAsiaTheme="minorEastAsia" w:hAnsi="Times New Roman" w:cs="Times New Roman"/>
                <w:bCs/>
                <w:color w:val="000000" w:themeColor="text1"/>
                <w:sz w:val="20"/>
                <w:szCs w:val="20"/>
                <w:lang w:val="en-US"/>
              </w:rPr>
              <w:t>Informing community representatives/</w:t>
            </w:r>
            <w:proofErr w:type="spellStart"/>
            <w:r w:rsidRPr="00912A77">
              <w:rPr>
                <w:rFonts w:ascii="Times New Roman" w:eastAsiaTheme="minorEastAsia" w:hAnsi="Times New Roman" w:cs="Times New Roman"/>
                <w:bCs/>
                <w:color w:val="000000" w:themeColor="text1"/>
                <w:sz w:val="20"/>
                <w:szCs w:val="20"/>
                <w:lang w:val="en-US"/>
              </w:rPr>
              <w:t>mukhtars</w:t>
            </w:r>
            <w:proofErr w:type="spellEnd"/>
            <w:r w:rsidRPr="00912A77">
              <w:rPr>
                <w:rFonts w:ascii="Times New Roman" w:eastAsiaTheme="minorEastAsia" w:hAnsi="Times New Roman" w:cs="Times New Roman"/>
                <w:bCs/>
                <w:color w:val="000000" w:themeColor="text1"/>
                <w:sz w:val="20"/>
                <w:szCs w:val="20"/>
                <w:lang w:val="en-US"/>
              </w:rPr>
              <w:t xml:space="preserve"> and all project workers about SEA/SH risks, service providers, legal legislation, and project’ response mechanism</w:t>
            </w:r>
          </w:p>
          <w:p w14:paraId="7527D36A" w14:textId="5646C10A" w:rsidR="002D72DE" w:rsidRPr="00912A77" w:rsidRDefault="002D72DE" w:rsidP="00D65564">
            <w:pPr>
              <w:pStyle w:val="ListeParagraf"/>
              <w:numPr>
                <w:ilvl w:val="0"/>
                <w:numId w:val="18"/>
              </w:numPr>
              <w:ind w:left="160" w:hanging="160"/>
              <w:rPr>
                <w:rFonts w:ascii="Times New Roman" w:eastAsiaTheme="minorEastAsia" w:hAnsi="Times New Roman" w:cs="Times New Roman"/>
                <w:bCs/>
                <w:color w:val="000000" w:themeColor="text1"/>
                <w:sz w:val="20"/>
                <w:szCs w:val="20"/>
                <w:lang w:val="en-US"/>
              </w:rPr>
            </w:pPr>
            <w:r w:rsidRPr="00912A77">
              <w:rPr>
                <w:rFonts w:ascii="Times New Roman" w:eastAsiaTheme="minorEastAsia" w:hAnsi="Times New Roman" w:cs="Times New Roman"/>
                <w:bCs/>
                <w:color w:val="000000" w:themeColor="text1"/>
                <w:sz w:val="20"/>
                <w:szCs w:val="20"/>
                <w:lang w:val="en-US"/>
              </w:rPr>
              <w:t>Collecting the feedback from all training conducted in a gender-disaggregated manner and reporting, and preparing a report containing the opinions and questions conveyed by the participants</w:t>
            </w:r>
          </w:p>
          <w:p w14:paraId="5ECE4F8F" w14:textId="3A603CBD" w:rsidR="002D72DE" w:rsidRPr="00912A77" w:rsidRDefault="002D72DE" w:rsidP="00D65564">
            <w:pPr>
              <w:pStyle w:val="ListeParagraf"/>
              <w:numPr>
                <w:ilvl w:val="0"/>
                <w:numId w:val="18"/>
              </w:numPr>
              <w:ind w:left="160" w:hanging="160"/>
              <w:rPr>
                <w:rFonts w:ascii="Times New Roman" w:eastAsiaTheme="minorEastAsia" w:hAnsi="Times New Roman" w:cs="Times New Roman"/>
                <w:bCs/>
                <w:color w:val="000000" w:themeColor="text1"/>
                <w:sz w:val="20"/>
                <w:szCs w:val="20"/>
                <w:lang w:val="en-US"/>
              </w:rPr>
            </w:pPr>
            <w:r w:rsidRPr="00912A77">
              <w:rPr>
                <w:rFonts w:ascii="Times New Roman" w:eastAsiaTheme="minorEastAsia" w:hAnsi="Times New Roman" w:cs="Times New Roman"/>
                <w:bCs/>
                <w:color w:val="000000" w:themeColor="text1"/>
                <w:sz w:val="20"/>
                <w:szCs w:val="20"/>
                <w:lang w:val="en-US"/>
              </w:rPr>
              <w:t>Revising and implementing the training material in line with the feedback</w:t>
            </w:r>
          </w:p>
          <w:p w14:paraId="5F17B7BD" w14:textId="24E0CABC" w:rsidR="002D72DE" w:rsidRPr="00912A77" w:rsidRDefault="002D72DE" w:rsidP="00D65564">
            <w:pPr>
              <w:pStyle w:val="ListeParagraf"/>
              <w:numPr>
                <w:ilvl w:val="0"/>
                <w:numId w:val="18"/>
              </w:numPr>
              <w:ind w:left="160" w:hanging="160"/>
              <w:rPr>
                <w:rFonts w:ascii="Times New Roman" w:eastAsiaTheme="minorEastAsia" w:hAnsi="Times New Roman" w:cs="Times New Roman"/>
                <w:bCs/>
                <w:color w:val="000000" w:themeColor="text1"/>
                <w:sz w:val="20"/>
                <w:szCs w:val="20"/>
                <w:lang w:val="en-US"/>
              </w:rPr>
            </w:pPr>
            <w:r w:rsidRPr="00912A77">
              <w:rPr>
                <w:rFonts w:ascii="Times New Roman" w:eastAsiaTheme="minorEastAsia" w:hAnsi="Times New Roman" w:cs="Times New Roman"/>
                <w:bCs/>
                <w:color w:val="000000" w:themeColor="text1"/>
                <w:sz w:val="20"/>
                <w:szCs w:val="20"/>
                <w:lang w:val="en-US"/>
              </w:rPr>
              <w:t>Conducting the training needs analysis study</w:t>
            </w:r>
          </w:p>
          <w:p w14:paraId="5E30D78D" w14:textId="45445053" w:rsidR="002D72DE" w:rsidRPr="00912A77" w:rsidRDefault="002D72DE" w:rsidP="00D65564">
            <w:pPr>
              <w:pStyle w:val="ListeParagraf"/>
              <w:numPr>
                <w:ilvl w:val="0"/>
                <w:numId w:val="18"/>
              </w:numPr>
              <w:ind w:left="160" w:hanging="160"/>
              <w:rPr>
                <w:rFonts w:ascii="Times New Roman" w:eastAsiaTheme="minorEastAsia" w:hAnsi="Times New Roman" w:cs="Times New Roman"/>
                <w:bCs/>
                <w:color w:val="000000" w:themeColor="text1"/>
                <w:sz w:val="20"/>
                <w:szCs w:val="20"/>
                <w:lang w:val="en-US"/>
              </w:rPr>
            </w:pPr>
            <w:r w:rsidRPr="00912A77">
              <w:rPr>
                <w:rFonts w:ascii="Times New Roman" w:eastAsiaTheme="minorEastAsia" w:hAnsi="Times New Roman" w:cs="Times New Roman"/>
                <w:bCs/>
                <w:color w:val="000000" w:themeColor="text1"/>
                <w:sz w:val="20"/>
                <w:szCs w:val="20"/>
                <w:lang w:val="en-US"/>
              </w:rPr>
              <w:t>Informing stakeholders about SEA/SH aspects during regular engagement activities, in alignment with the engagement planning defined on p</w:t>
            </w:r>
            <w:r w:rsidR="00AD74F2">
              <w:rPr>
                <w:rFonts w:ascii="Times New Roman" w:eastAsiaTheme="minorEastAsia" w:hAnsi="Times New Roman" w:cs="Times New Roman"/>
                <w:bCs/>
                <w:color w:val="000000" w:themeColor="text1"/>
                <w:sz w:val="20"/>
                <w:szCs w:val="20"/>
                <w:lang w:val="en-US"/>
              </w:rPr>
              <w:t>ages 40, 41 and 42</w:t>
            </w:r>
            <w:r w:rsidRPr="00912A77">
              <w:rPr>
                <w:rFonts w:ascii="Times New Roman" w:eastAsiaTheme="minorEastAsia" w:hAnsi="Times New Roman" w:cs="Times New Roman"/>
                <w:bCs/>
                <w:color w:val="000000" w:themeColor="text1"/>
                <w:sz w:val="20"/>
                <w:szCs w:val="20"/>
                <w:lang w:val="en-US"/>
              </w:rPr>
              <w:t xml:space="preserve"> of the SEP.</w:t>
            </w:r>
          </w:p>
          <w:p w14:paraId="14A00034" w14:textId="6BB2BA1E" w:rsidR="002D72DE" w:rsidRPr="00912A77" w:rsidRDefault="002D72DE" w:rsidP="00D65564">
            <w:pPr>
              <w:pStyle w:val="ListeParagraf"/>
              <w:numPr>
                <w:ilvl w:val="0"/>
                <w:numId w:val="18"/>
              </w:numPr>
              <w:ind w:left="160" w:hanging="160"/>
              <w:rPr>
                <w:rFonts w:ascii="Times New Roman" w:eastAsiaTheme="minorEastAsia" w:hAnsi="Times New Roman" w:cs="Times New Roman"/>
                <w:bCs/>
                <w:color w:val="000000" w:themeColor="text1"/>
                <w:sz w:val="20"/>
                <w:szCs w:val="20"/>
                <w:lang w:val="en-US"/>
              </w:rPr>
            </w:pPr>
            <w:r w:rsidRPr="00912A77">
              <w:rPr>
                <w:rFonts w:ascii="Times New Roman" w:eastAsiaTheme="minorEastAsia" w:hAnsi="Times New Roman" w:cs="Times New Roman"/>
                <w:bCs/>
                <w:color w:val="000000" w:themeColor="text1"/>
                <w:sz w:val="20"/>
                <w:szCs w:val="20"/>
                <w:lang w:val="en-US"/>
              </w:rPr>
              <w:t xml:space="preserve">Conducting trainings and awareness raising activities for key staff in different levels of implementing agencies involved in the project (PIU, Contractors etc.) </w:t>
            </w:r>
          </w:p>
          <w:p w14:paraId="4D0357C7" w14:textId="77777777" w:rsidR="002D72DE" w:rsidRPr="00912A77" w:rsidRDefault="002D72DE" w:rsidP="00D65564">
            <w:pPr>
              <w:pStyle w:val="ListeParagraf"/>
              <w:numPr>
                <w:ilvl w:val="0"/>
                <w:numId w:val="18"/>
              </w:numPr>
              <w:ind w:left="160" w:hanging="160"/>
              <w:rPr>
                <w:rFonts w:ascii="Times New Roman" w:eastAsiaTheme="minorEastAsia" w:hAnsi="Times New Roman" w:cs="Times New Roman"/>
                <w:bCs/>
                <w:color w:val="000000" w:themeColor="text1"/>
                <w:sz w:val="20"/>
                <w:szCs w:val="20"/>
                <w:lang w:val="en-US"/>
              </w:rPr>
            </w:pPr>
            <w:r w:rsidRPr="00912A77">
              <w:rPr>
                <w:rFonts w:ascii="Times New Roman" w:eastAsiaTheme="minorEastAsia" w:hAnsi="Times New Roman" w:cs="Times New Roman"/>
                <w:bCs/>
                <w:color w:val="000000" w:themeColor="text1"/>
                <w:sz w:val="20"/>
                <w:szCs w:val="20"/>
                <w:lang w:val="en-US"/>
              </w:rPr>
              <w:t>Informing SEA/SH/GBV service providers in the project provinces about the project, SEA/SH responsive grievance mechanism and action plan</w:t>
            </w:r>
          </w:p>
          <w:p w14:paraId="144B511A" w14:textId="77777777" w:rsidR="002D72DE" w:rsidRPr="00912A77" w:rsidRDefault="002D72DE" w:rsidP="00D65564">
            <w:pPr>
              <w:pStyle w:val="ListeParagraf"/>
              <w:numPr>
                <w:ilvl w:val="0"/>
                <w:numId w:val="18"/>
              </w:numPr>
              <w:ind w:left="160" w:hanging="160"/>
              <w:rPr>
                <w:rFonts w:ascii="Times New Roman" w:eastAsiaTheme="minorEastAsia" w:hAnsi="Times New Roman" w:cs="Times New Roman"/>
                <w:bCs/>
                <w:color w:val="000000" w:themeColor="text1"/>
                <w:sz w:val="20"/>
                <w:szCs w:val="20"/>
                <w:lang w:val="en-US"/>
              </w:rPr>
            </w:pPr>
            <w:r w:rsidRPr="00912A77">
              <w:rPr>
                <w:rFonts w:ascii="Times New Roman" w:hAnsi="Times New Roman" w:cs="Times New Roman"/>
                <w:color w:val="000000" w:themeColor="text1"/>
                <w:sz w:val="20"/>
                <w:szCs w:val="20"/>
                <w:lang w:val="en-US"/>
              </w:rPr>
              <w:t>Conducting periodic meetings with SEA/SH key stakeholders (</w:t>
            </w:r>
            <w:proofErr w:type="spellStart"/>
            <w:r w:rsidRPr="00912A77">
              <w:rPr>
                <w:rFonts w:ascii="Times New Roman" w:hAnsi="Times New Roman" w:cs="Times New Roman"/>
                <w:color w:val="000000" w:themeColor="text1"/>
                <w:sz w:val="20"/>
                <w:szCs w:val="20"/>
                <w:lang w:val="en-US"/>
              </w:rPr>
              <w:t>eg</w:t>
            </w:r>
            <w:proofErr w:type="spellEnd"/>
            <w:r w:rsidRPr="00912A77">
              <w:rPr>
                <w:rFonts w:ascii="Times New Roman" w:hAnsi="Times New Roman" w:cs="Times New Roman"/>
                <w:color w:val="000000" w:themeColor="text1"/>
                <w:sz w:val="20"/>
                <w:szCs w:val="20"/>
                <w:lang w:val="en-US"/>
              </w:rPr>
              <w:t>. Provincial Directorates, Municipalities, Women Organizations, UN Agencies</w:t>
            </w:r>
          </w:p>
          <w:p w14:paraId="42DFCD88" w14:textId="287303D3" w:rsidR="002D72DE" w:rsidRPr="00912A77" w:rsidRDefault="002D72DE" w:rsidP="00D65564">
            <w:pPr>
              <w:pStyle w:val="ListeParagraf"/>
              <w:numPr>
                <w:ilvl w:val="0"/>
                <w:numId w:val="18"/>
              </w:numPr>
              <w:ind w:left="160" w:hanging="160"/>
              <w:rPr>
                <w:rFonts w:ascii="Times New Roman" w:eastAsiaTheme="minorEastAsia" w:hAnsi="Times New Roman" w:cs="Times New Roman"/>
                <w:bCs/>
                <w:color w:val="000000" w:themeColor="text1"/>
                <w:sz w:val="20"/>
                <w:szCs w:val="20"/>
                <w:lang w:val="en-US"/>
              </w:rPr>
            </w:pPr>
            <w:r w:rsidRPr="00912A77">
              <w:rPr>
                <w:rFonts w:ascii="Times New Roman" w:eastAsiaTheme="minorEastAsia" w:hAnsi="Times New Roman" w:cs="Times New Roman"/>
                <w:bCs/>
                <w:color w:val="000000" w:themeColor="text1"/>
                <w:sz w:val="20"/>
                <w:szCs w:val="20"/>
                <w:lang w:val="en-US"/>
              </w:rPr>
              <w:t>Preparing a training evaluation report for all trainings.</w:t>
            </w:r>
          </w:p>
        </w:tc>
        <w:tc>
          <w:tcPr>
            <w:tcW w:w="1530" w:type="dxa"/>
            <w:vAlign w:val="center"/>
          </w:tcPr>
          <w:p w14:paraId="54A54C52" w14:textId="77777777"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ETMIC Sub-PIU Gender Specialist</w:t>
            </w:r>
          </w:p>
          <w:p w14:paraId="7DBBD455" w14:textId="77777777"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Consultant(s)</w:t>
            </w:r>
          </w:p>
          <w:p w14:paraId="560DAA55" w14:textId="30F0D860" w:rsidR="002D72DE" w:rsidRPr="00473640"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Contractor(s)</w:t>
            </w:r>
          </w:p>
        </w:tc>
        <w:tc>
          <w:tcPr>
            <w:tcW w:w="1710" w:type="dxa"/>
            <w:vAlign w:val="center"/>
          </w:tcPr>
          <w:p w14:paraId="3F0C40CB" w14:textId="37C32FCD" w:rsidR="002D72DE" w:rsidRPr="00473640"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hAnsi="Times New Roman" w:cs="Times New Roman"/>
                <w:color w:val="000000" w:themeColor="text1"/>
                <w:sz w:val="20"/>
                <w:szCs w:val="20"/>
                <w:lang w:val="en-US"/>
              </w:rPr>
              <w:t xml:space="preserve">Before </w:t>
            </w:r>
            <w:r w:rsidRPr="00473640">
              <w:rPr>
                <w:rFonts w:ascii="Times New Roman" w:eastAsiaTheme="minorEastAsia" w:hAnsi="Times New Roman" w:cs="Times New Roman"/>
                <w:bCs/>
                <w:color w:val="000000" w:themeColor="text1"/>
                <w:sz w:val="20"/>
                <w:szCs w:val="20"/>
                <w:lang w:val="en-US"/>
              </w:rPr>
              <w:t>project effectiveness</w:t>
            </w:r>
          </w:p>
          <w:p w14:paraId="78B174BF" w14:textId="77777777" w:rsidR="002D72DE" w:rsidRPr="00473640"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473640">
              <w:rPr>
                <w:rFonts w:ascii="Times New Roman" w:eastAsiaTheme="minorEastAsia" w:hAnsi="Times New Roman" w:cs="Times New Roman"/>
                <w:bCs/>
                <w:color w:val="000000" w:themeColor="text1"/>
                <w:sz w:val="20"/>
                <w:szCs w:val="20"/>
                <w:lang w:val="en-US"/>
              </w:rPr>
              <w:t>Prior to commencement of works</w:t>
            </w:r>
          </w:p>
          <w:p w14:paraId="4D9A39D1" w14:textId="77777777" w:rsidR="002D72DE" w:rsidRPr="005C5329" w:rsidRDefault="002D72DE" w:rsidP="00D65564">
            <w:pPr>
              <w:pStyle w:val="ListeParagraf"/>
              <w:numPr>
                <w:ilvl w:val="0"/>
                <w:numId w:val="9"/>
              </w:numPr>
              <w:ind w:left="163" w:hanging="163"/>
              <w:rPr>
                <w:rFonts w:ascii="Times New Roman" w:hAnsi="Times New Roman" w:cs="Times New Roman"/>
                <w:color w:val="000000" w:themeColor="text1"/>
                <w:sz w:val="20"/>
                <w:szCs w:val="20"/>
                <w:lang w:val="en-US"/>
              </w:rPr>
            </w:pPr>
            <w:r w:rsidRPr="00473640">
              <w:rPr>
                <w:rFonts w:ascii="Times New Roman" w:eastAsiaTheme="minorEastAsia" w:hAnsi="Times New Roman" w:cs="Times New Roman"/>
                <w:bCs/>
                <w:color w:val="000000" w:themeColor="text1"/>
                <w:sz w:val="20"/>
                <w:szCs w:val="20"/>
                <w:lang w:val="en-US"/>
              </w:rPr>
              <w:t>During project life cycle</w:t>
            </w:r>
          </w:p>
          <w:p w14:paraId="39971C56" w14:textId="1184FD1F" w:rsidR="002D72DE" w:rsidRPr="000C38B5" w:rsidRDefault="002D72DE" w:rsidP="00D65564">
            <w:pPr>
              <w:pStyle w:val="ListeParagraf"/>
              <w:numPr>
                <w:ilvl w:val="0"/>
                <w:numId w:val="9"/>
              </w:numPr>
              <w:ind w:left="163" w:hanging="163"/>
              <w:rPr>
                <w:rFonts w:ascii="Times New Roman"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A</w:t>
            </w:r>
            <w:r w:rsidRPr="2E63F672">
              <w:rPr>
                <w:rFonts w:ascii="Times New Roman" w:eastAsiaTheme="minorEastAsia" w:hAnsi="Times New Roman" w:cs="Times New Roman"/>
                <w:color w:val="000000" w:themeColor="text1"/>
                <w:sz w:val="20"/>
                <w:szCs w:val="20"/>
                <w:lang w:val="en-US"/>
              </w:rPr>
              <w:t xml:space="preserve">ll information </w:t>
            </w:r>
            <w:proofErr w:type="gramStart"/>
            <w:r w:rsidRPr="2E63F672">
              <w:rPr>
                <w:rFonts w:ascii="Times New Roman" w:eastAsiaTheme="minorEastAsia" w:hAnsi="Times New Roman" w:cs="Times New Roman"/>
                <w:color w:val="000000" w:themeColor="text1"/>
                <w:sz w:val="20"/>
                <w:szCs w:val="20"/>
                <w:lang w:val="en-US"/>
              </w:rPr>
              <w:t>will be reviewed and updated every six months</w:t>
            </w:r>
            <w:proofErr w:type="gramEnd"/>
            <w:r w:rsidRPr="2E63F672">
              <w:rPr>
                <w:rFonts w:ascii="Times New Roman" w:eastAsiaTheme="minorEastAsia" w:hAnsi="Times New Roman" w:cs="Times New Roman"/>
                <w:color w:val="000000" w:themeColor="text1"/>
                <w:sz w:val="20"/>
                <w:szCs w:val="20"/>
                <w:lang w:val="en-US"/>
              </w:rPr>
              <w:t>.</w:t>
            </w:r>
          </w:p>
        </w:tc>
        <w:tc>
          <w:tcPr>
            <w:tcW w:w="4140" w:type="dxa"/>
            <w:vAlign w:val="center"/>
          </w:tcPr>
          <w:p w14:paraId="107A066A" w14:textId="77777777" w:rsidR="002D72DE" w:rsidRPr="00345C3C"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proofErr w:type="spellStart"/>
            <w:r w:rsidRPr="00473640">
              <w:rPr>
                <w:rFonts w:ascii="Times New Roman" w:eastAsiaTheme="minorEastAsia" w:hAnsi="Times New Roman" w:cs="Times New Roman"/>
                <w:color w:val="000000" w:themeColor="text1"/>
                <w:sz w:val="20"/>
                <w:szCs w:val="20"/>
              </w:rPr>
              <w:t>Number</w:t>
            </w:r>
            <w:proofErr w:type="spellEnd"/>
            <w:r w:rsidRPr="00473640">
              <w:rPr>
                <w:rFonts w:ascii="Times New Roman" w:eastAsiaTheme="minorEastAsia" w:hAnsi="Times New Roman" w:cs="Times New Roman"/>
                <w:color w:val="000000" w:themeColor="text1"/>
                <w:sz w:val="20"/>
                <w:szCs w:val="20"/>
              </w:rPr>
              <w:t xml:space="preserve"> of</w:t>
            </w:r>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employees</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who</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have</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undergone</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the</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training</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and</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signed</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the</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CoC</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during</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their</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first</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week</w:t>
            </w:r>
            <w:proofErr w:type="spellEnd"/>
            <w:r w:rsidRPr="000C38B5">
              <w:rPr>
                <w:rFonts w:ascii="Times New Roman" w:eastAsiaTheme="minorEastAsia" w:hAnsi="Times New Roman" w:cs="Times New Roman"/>
                <w:bCs/>
                <w:color w:val="000000" w:themeColor="text1"/>
                <w:sz w:val="20"/>
                <w:szCs w:val="20"/>
              </w:rPr>
              <w:t xml:space="preserve"> of </w:t>
            </w:r>
            <w:proofErr w:type="spellStart"/>
            <w:r w:rsidRPr="000C38B5">
              <w:rPr>
                <w:rFonts w:ascii="Times New Roman" w:eastAsiaTheme="minorEastAsia" w:hAnsi="Times New Roman" w:cs="Times New Roman"/>
                <w:bCs/>
                <w:color w:val="000000" w:themeColor="text1"/>
                <w:sz w:val="20"/>
                <w:szCs w:val="20"/>
              </w:rPr>
              <w:t>onboarding</w:t>
            </w:r>
            <w:proofErr w:type="spellEnd"/>
            <w:r w:rsidRPr="000C38B5">
              <w:rPr>
                <w:rFonts w:ascii="Times New Roman" w:eastAsiaTheme="minorEastAsia" w:hAnsi="Times New Roman" w:cs="Times New Roman"/>
                <w:bCs/>
                <w:color w:val="000000" w:themeColor="text1"/>
                <w:sz w:val="20"/>
                <w:szCs w:val="20"/>
              </w:rPr>
              <w:t>.</w:t>
            </w:r>
          </w:p>
          <w:p w14:paraId="3C8ED72D" w14:textId="15B86E71" w:rsidR="002D72DE" w:rsidRPr="00345C3C"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Percentage of targeted project workers (contractors, consultants, PIU staff) who completed SEA/SH training and who received information</w:t>
            </w:r>
          </w:p>
          <w:p w14:paraId="5216F25B" w14:textId="21A23003"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 xml:space="preserve">Number of training materials produced (manuals, slides, </w:t>
            </w:r>
            <w:r>
              <w:rPr>
                <w:rFonts w:ascii="Times New Roman" w:eastAsiaTheme="minorEastAsia" w:hAnsi="Times New Roman" w:cs="Times New Roman"/>
                <w:bCs/>
                <w:color w:val="000000" w:themeColor="text1"/>
                <w:sz w:val="20"/>
                <w:szCs w:val="20"/>
                <w:lang w:val="en-US"/>
              </w:rPr>
              <w:t xml:space="preserve">brochures, posters, </w:t>
            </w:r>
            <w:r w:rsidRPr="000C38B5">
              <w:rPr>
                <w:rFonts w:ascii="Times New Roman" w:eastAsiaTheme="minorEastAsia" w:hAnsi="Times New Roman" w:cs="Times New Roman"/>
                <w:bCs/>
                <w:color w:val="000000" w:themeColor="text1"/>
                <w:sz w:val="20"/>
                <w:szCs w:val="20"/>
                <w:lang w:val="en-US"/>
              </w:rPr>
              <w:t>videos, etc.) prepared in different languages such as Turkish, English or Arabic and for different target groups.</w:t>
            </w:r>
          </w:p>
          <w:p w14:paraId="7E53C9F4" w14:textId="77777777"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Timing of feedback report submission (e.g., within 5 days of training completion) to ensure continuous monitoring.</w:t>
            </w:r>
          </w:p>
          <w:p w14:paraId="54F3F69A" w14:textId="19E7D7DD" w:rsidR="002D72DE" w:rsidRPr="00730FCB"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Completion of the training needs analysis</w:t>
            </w:r>
            <w:r>
              <w:rPr>
                <w:rFonts w:ascii="Times New Roman" w:eastAsiaTheme="minorEastAsia" w:hAnsi="Times New Roman" w:cs="Times New Roman"/>
                <w:bCs/>
                <w:color w:val="000000" w:themeColor="text1"/>
                <w:sz w:val="20"/>
                <w:szCs w:val="20"/>
                <w:lang w:val="en-US"/>
              </w:rPr>
              <w:t xml:space="preserve"> study and the draft version covering all required SEA/SH technical modules</w:t>
            </w:r>
            <w:r w:rsidRPr="000C38B5">
              <w:rPr>
                <w:rFonts w:ascii="Times New Roman" w:eastAsiaTheme="minorEastAsia" w:hAnsi="Times New Roman" w:cs="Times New Roman"/>
                <w:bCs/>
                <w:color w:val="000000" w:themeColor="text1"/>
                <w:sz w:val="20"/>
                <w:szCs w:val="20"/>
                <w:lang w:val="en-US"/>
              </w:rPr>
              <w:t xml:space="preserve"> before the first scheduled training session (Y/N)</w:t>
            </w:r>
          </w:p>
          <w:p w14:paraId="2684B036" w14:textId="77777777"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Number of relevant stakeholders/experts who provided feedback on the draft materials.</w:t>
            </w:r>
          </w:p>
          <w:p w14:paraId="4B68CB21" w14:textId="77777777"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Number of stakeholders trained</w:t>
            </w:r>
            <w:r>
              <w:rPr>
                <w:rFonts w:ascii="Times New Roman" w:eastAsiaTheme="minorEastAsia" w:hAnsi="Times New Roman" w:cs="Times New Roman"/>
                <w:bCs/>
                <w:color w:val="000000" w:themeColor="text1"/>
                <w:sz w:val="20"/>
                <w:szCs w:val="20"/>
                <w:lang w:val="en-US"/>
              </w:rPr>
              <w:t xml:space="preserve"> and informed</w:t>
            </w:r>
            <w:r w:rsidRPr="000C38B5">
              <w:rPr>
                <w:rFonts w:ascii="Times New Roman" w:eastAsiaTheme="minorEastAsia" w:hAnsi="Times New Roman" w:cs="Times New Roman"/>
                <w:bCs/>
                <w:color w:val="000000" w:themeColor="text1"/>
                <w:sz w:val="20"/>
                <w:szCs w:val="20"/>
                <w:lang w:val="en-US"/>
              </w:rPr>
              <w:t xml:space="preserve"> on SEA/SH risks and response mechanisms</w:t>
            </w:r>
            <w:r>
              <w:rPr>
                <w:rFonts w:ascii="Times New Roman" w:eastAsiaTheme="minorEastAsia" w:hAnsi="Times New Roman" w:cs="Times New Roman"/>
                <w:bCs/>
                <w:color w:val="000000" w:themeColor="text1"/>
                <w:sz w:val="20"/>
                <w:szCs w:val="20"/>
                <w:lang w:val="en-US"/>
              </w:rPr>
              <w:t xml:space="preserve"> (</w:t>
            </w:r>
            <w:r w:rsidRPr="001E2F02">
              <w:rPr>
                <w:rFonts w:ascii="Times New Roman" w:eastAsiaTheme="minorEastAsia" w:hAnsi="Times New Roman" w:cs="Times New Roman"/>
                <w:bCs/>
                <w:color w:val="000000" w:themeColor="text1"/>
                <w:sz w:val="20"/>
                <w:szCs w:val="20"/>
                <w:lang w:val="en-US"/>
              </w:rPr>
              <w:t>disaggregated by age</w:t>
            </w:r>
            <w:r>
              <w:rPr>
                <w:rFonts w:ascii="Times New Roman" w:eastAsiaTheme="minorEastAsia" w:hAnsi="Times New Roman" w:cs="Times New Roman"/>
                <w:bCs/>
                <w:color w:val="000000" w:themeColor="text1"/>
                <w:sz w:val="20"/>
                <w:szCs w:val="20"/>
                <w:lang w:val="en-US"/>
              </w:rPr>
              <w:t>)</w:t>
            </w:r>
          </w:p>
          <w:p w14:paraId="1AF4AF52" w14:textId="77777777"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Percentage of targeted community members along the corridor who participated in SEA/SH awareness sessions</w:t>
            </w:r>
          </w:p>
          <w:p w14:paraId="37F6AE76" w14:textId="77777777"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 xml:space="preserve">Number of regular </w:t>
            </w:r>
            <w:r>
              <w:rPr>
                <w:rFonts w:ascii="Times New Roman" w:eastAsiaTheme="minorEastAsia" w:hAnsi="Times New Roman" w:cs="Times New Roman"/>
                <w:bCs/>
                <w:color w:val="000000" w:themeColor="text1"/>
                <w:sz w:val="20"/>
                <w:szCs w:val="20"/>
                <w:lang w:val="en-US"/>
              </w:rPr>
              <w:t>awareness</w:t>
            </w:r>
            <w:r w:rsidRPr="000C38B5">
              <w:rPr>
                <w:rFonts w:ascii="Times New Roman" w:eastAsiaTheme="minorEastAsia" w:hAnsi="Times New Roman" w:cs="Times New Roman"/>
                <w:bCs/>
                <w:color w:val="000000" w:themeColor="text1"/>
                <w:sz w:val="20"/>
                <w:szCs w:val="20"/>
                <w:lang w:val="en-US"/>
              </w:rPr>
              <w:t xml:space="preserve"> </w:t>
            </w:r>
            <w:r>
              <w:rPr>
                <w:rFonts w:ascii="Times New Roman" w:eastAsiaTheme="minorEastAsia" w:hAnsi="Times New Roman" w:cs="Times New Roman"/>
                <w:bCs/>
                <w:color w:val="000000" w:themeColor="text1"/>
                <w:sz w:val="20"/>
                <w:szCs w:val="20"/>
                <w:lang w:val="en-US"/>
              </w:rPr>
              <w:t xml:space="preserve">raising </w:t>
            </w:r>
            <w:r w:rsidRPr="000C38B5">
              <w:rPr>
                <w:rFonts w:ascii="Times New Roman" w:eastAsiaTheme="minorEastAsia" w:hAnsi="Times New Roman" w:cs="Times New Roman"/>
                <w:bCs/>
                <w:color w:val="000000" w:themeColor="text1"/>
                <w:sz w:val="20"/>
                <w:szCs w:val="20"/>
                <w:lang w:val="en-US"/>
              </w:rPr>
              <w:t>activities</w:t>
            </w:r>
            <w:r>
              <w:rPr>
                <w:rFonts w:ascii="Times New Roman" w:eastAsiaTheme="minorEastAsia" w:hAnsi="Times New Roman" w:cs="Times New Roman"/>
                <w:bCs/>
                <w:color w:val="000000" w:themeColor="text1"/>
                <w:sz w:val="20"/>
                <w:szCs w:val="20"/>
                <w:lang w:val="en-US"/>
              </w:rPr>
              <w:t>, trainings and informative meetings</w:t>
            </w:r>
            <w:r w:rsidRPr="000C38B5">
              <w:rPr>
                <w:rFonts w:ascii="Times New Roman" w:eastAsiaTheme="minorEastAsia" w:hAnsi="Times New Roman" w:cs="Times New Roman"/>
                <w:bCs/>
                <w:color w:val="000000" w:themeColor="text1"/>
                <w:sz w:val="20"/>
                <w:szCs w:val="20"/>
                <w:lang w:val="en-US"/>
              </w:rPr>
              <w:t xml:space="preserve"> where SEA/SH was included as a formal agenda item.</w:t>
            </w:r>
          </w:p>
          <w:p w14:paraId="0D8FBE43" w14:textId="77777777"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Number of identified service providers officially briefed on the project’s referral and GM protocols.</w:t>
            </w:r>
          </w:p>
          <w:p w14:paraId="37AAE4EC" w14:textId="77777777" w:rsidR="002D72DE"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Frequency/Consistency of coordination meetings held as per the annual stakeholder engagement schedule.</w:t>
            </w:r>
          </w:p>
          <w:p w14:paraId="6D30C5AF" w14:textId="0868CDC6" w:rsidR="002D72DE" w:rsidRPr="00730FCB"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730FCB">
              <w:rPr>
                <w:rFonts w:ascii="Times New Roman" w:eastAsiaTheme="minorEastAsia" w:hAnsi="Times New Roman" w:cs="Times New Roman"/>
                <w:bCs/>
                <w:color w:val="000000" w:themeColor="text1"/>
                <w:sz w:val="20"/>
                <w:szCs w:val="20"/>
                <w:lang w:val="en-US"/>
              </w:rPr>
              <w:t>Timely submission of the evaluation report (e.g., within 10 days) following the completion of each training cycle.</w:t>
            </w:r>
          </w:p>
        </w:tc>
        <w:tc>
          <w:tcPr>
            <w:tcW w:w="2160" w:type="dxa"/>
            <w:vAlign w:val="center"/>
          </w:tcPr>
          <w:p w14:paraId="56256203" w14:textId="77777777" w:rsidR="002D72DE" w:rsidRPr="00473640"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473640">
              <w:rPr>
                <w:rFonts w:ascii="Times New Roman" w:eastAsiaTheme="minorEastAsia" w:hAnsi="Times New Roman" w:cs="Times New Roman"/>
                <w:bCs/>
                <w:color w:val="000000" w:themeColor="text1"/>
                <w:sz w:val="20"/>
                <w:szCs w:val="20"/>
                <w:lang w:val="en-US"/>
              </w:rPr>
              <w:t>AYGM PIU Social Specialist</w:t>
            </w:r>
          </w:p>
          <w:p w14:paraId="031CB281" w14:textId="11D22B56" w:rsidR="002D72DE" w:rsidRPr="00473640"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473640">
              <w:rPr>
                <w:rFonts w:ascii="Times New Roman" w:eastAsiaTheme="minorEastAsia" w:hAnsi="Times New Roman" w:cs="Times New Roman"/>
                <w:bCs/>
                <w:color w:val="000000" w:themeColor="text1"/>
                <w:sz w:val="20"/>
                <w:szCs w:val="20"/>
                <w:lang w:val="en-US"/>
              </w:rPr>
              <w:t>ETMIC Sub-PIU Gender Specialist</w:t>
            </w:r>
          </w:p>
        </w:tc>
        <w:tc>
          <w:tcPr>
            <w:tcW w:w="4590" w:type="dxa"/>
            <w:vAlign w:val="center"/>
          </w:tcPr>
          <w:p w14:paraId="542ED15F" w14:textId="2A4DC921" w:rsidR="002D72DE" w:rsidRPr="000C38B5" w:rsidRDefault="002D72DE" w:rsidP="00D65564">
            <w:pPr>
              <w:pStyle w:val="ListeParagraf"/>
              <w:numPr>
                <w:ilvl w:val="0"/>
                <w:numId w:val="2"/>
              </w:numPr>
              <w:ind w:left="73" w:hanging="98"/>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rPr>
              <w:t xml:space="preserve">Training </w:t>
            </w:r>
            <w:proofErr w:type="spellStart"/>
            <w:r w:rsidRPr="000C38B5">
              <w:rPr>
                <w:rFonts w:ascii="Times New Roman" w:eastAsiaTheme="minorEastAsia" w:hAnsi="Times New Roman" w:cs="Times New Roman"/>
                <w:bCs/>
                <w:color w:val="000000" w:themeColor="text1"/>
                <w:sz w:val="20"/>
                <w:szCs w:val="20"/>
              </w:rPr>
              <w:t>certificates</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and</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signed</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CoC</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forms</w:t>
            </w:r>
            <w:proofErr w:type="spellEnd"/>
          </w:p>
          <w:p w14:paraId="2B588EC7" w14:textId="7145FB2E" w:rsidR="002D72DE" w:rsidRPr="000C38B5" w:rsidRDefault="002D72DE" w:rsidP="00D65564">
            <w:pPr>
              <w:pStyle w:val="ListeParagraf"/>
              <w:numPr>
                <w:ilvl w:val="0"/>
                <w:numId w:val="2"/>
              </w:numPr>
              <w:ind w:left="73" w:hanging="98"/>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 xml:space="preserve">Training material </w:t>
            </w:r>
            <w:r>
              <w:rPr>
                <w:rFonts w:ascii="Times New Roman" w:eastAsiaTheme="minorEastAsia" w:hAnsi="Times New Roman" w:cs="Times New Roman"/>
                <w:bCs/>
                <w:color w:val="000000" w:themeColor="text1"/>
                <w:sz w:val="20"/>
                <w:szCs w:val="20"/>
                <w:lang w:val="en-US"/>
              </w:rPr>
              <w:t xml:space="preserve">and informative materials </w:t>
            </w:r>
            <w:r w:rsidRPr="000C38B5">
              <w:rPr>
                <w:rFonts w:ascii="Times New Roman" w:eastAsiaTheme="minorEastAsia" w:hAnsi="Times New Roman" w:cs="Times New Roman"/>
                <w:bCs/>
                <w:color w:val="000000" w:themeColor="text1"/>
                <w:sz w:val="20"/>
                <w:szCs w:val="20"/>
                <w:lang w:val="en-US"/>
              </w:rPr>
              <w:t>prepared in Turkish and other languages</w:t>
            </w:r>
          </w:p>
          <w:p w14:paraId="0BC3CCFD" w14:textId="546C979B" w:rsidR="002D72DE" w:rsidRPr="00473640" w:rsidRDefault="002D72DE" w:rsidP="00D65564">
            <w:pPr>
              <w:pStyle w:val="ListeParagraf"/>
              <w:numPr>
                <w:ilvl w:val="0"/>
                <w:numId w:val="2"/>
              </w:numPr>
              <w:ind w:left="73" w:hanging="98"/>
              <w:rPr>
                <w:rFonts w:ascii="Times New Roman" w:eastAsiaTheme="minorEastAsia" w:hAnsi="Times New Roman" w:cs="Times New Roman"/>
                <w:bCs/>
                <w:color w:val="000000" w:themeColor="text1"/>
                <w:sz w:val="20"/>
                <w:szCs w:val="20"/>
                <w:lang w:val="en-US"/>
              </w:rPr>
            </w:pPr>
            <w:proofErr w:type="spellStart"/>
            <w:r w:rsidRPr="000C38B5">
              <w:rPr>
                <w:rFonts w:ascii="Times New Roman" w:eastAsiaTheme="minorEastAsia" w:hAnsi="Times New Roman" w:cs="Times New Roman"/>
                <w:bCs/>
                <w:color w:val="000000" w:themeColor="text1"/>
                <w:sz w:val="20"/>
                <w:szCs w:val="20"/>
              </w:rPr>
              <w:t>Updated</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training</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manuals</w:t>
            </w:r>
            <w:proofErr w:type="spellEnd"/>
          </w:p>
          <w:p w14:paraId="7A653CDE" w14:textId="0835F0B4" w:rsidR="002D72DE" w:rsidRPr="000C38B5" w:rsidRDefault="002D72DE" w:rsidP="00D65564">
            <w:pPr>
              <w:pStyle w:val="ListeParagraf"/>
              <w:numPr>
                <w:ilvl w:val="0"/>
                <w:numId w:val="2"/>
              </w:numPr>
              <w:ind w:left="73" w:hanging="98"/>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Post training evaluation reports</w:t>
            </w:r>
            <w:r>
              <w:rPr>
                <w:rFonts w:ascii="Times New Roman" w:eastAsiaTheme="minorEastAsia" w:hAnsi="Times New Roman" w:cs="Times New Roman"/>
                <w:bCs/>
                <w:color w:val="000000" w:themeColor="text1"/>
                <w:sz w:val="20"/>
                <w:szCs w:val="20"/>
                <w:lang w:val="en-US"/>
              </w:rPr>
              <w:t xml:space="preserve"> including feedback</w:t>
            </w:r>
          </w:p>
          <w:p w14:paraId="325368D5" w14:textId="77777777" w:rsidR="002D72DE" w:rsidRDefault="002D72DE" w:rsidP="00D65564">
            <w:pPr>
              <w:pStyle w:val="ListeParagraf"/>
              <w:numPr>
                <w:ilvl w:val="0"/>
                <w:numId w:val="2"/>
              </w:numPr>
              <w:ind w:left="73" w:hanging="98"/>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Final training needs analysis report</w:t>
            </w:r>
          </w:p>
          <w:p w14:paraId="4C99A902" w14:textId="30AC0873"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Training records</w:t>
            </w:r>
            <w:r>
              <w:rPr>
                <w:rFonts w:ascii="Times New Roman" w:eastAsiaTheme="minorEastAsia" w:hAnsi="Times New Roman" w:cs="Times New Roman"/>
                <w:bCs/>
                <w:color w:val="000000" w:themeColor="text1"/>
                <w:sz w:val="20"/>
                <w:szCs w:val="20"/>
                <w:lang w:val="en-US"/>
              </w:rPr>
              <w:t>, reports</w:t>
            </w:r>
            <w:r w:rsidRPr="000C38B5">
              <w:rPr>
                <w:rFonts w:ascii="Times New Roman" w:eastAsiaTheme="minorEastAsia" w:hAnsi="Times New Roman" w:cs="Times New Roman"/>
                <w:bCs/>
                <w:color w:val="000000" w:themeColor="text1"/>
                <w:sz w:val="20"/>
                <w:szCs w:val="20"/>
                <w:lang w:val="en-US"/>
              </w:rPr>
              <w:t xml:space="preserve"> and evaluation forms</w:t>
            </w:r>
          </w:p>
          <w:p w14:paraId="134DC4F1" w14:textId="77777777" w:rsidR="002D72DE" w:rsidRPr="000C38B5" w:rsidRDefault="002D72DE" w:rsidP="00D65564">
            <w:pPr>
              <w:pStyle w:val="ListeParagraf"/>
              <w:numPr>
                <w:ilvl w:val="0"/>
                <w:numId w:val="2"/>
              </w:numPr>
              <w:ind w:left="77" w:hanging="142"/>
              <w:rPr>
                <w:rFonts w:ascii="Times New Roman" w:eastAsiaTheme="minorEastAsia" w:hAnsi="Times New Roman" w:cs="Times New Roman"/>
                <w:color w:val="000000" w:themeColor="text1"/>
                <w:sz w:val="20"/>
                <w:szCs w:val="20"/>
                <w:lang w:val="en-US"/>
              </w:rPr>
            </w:pPr>
            <w:proofErr w:type="spellStart"/>
            <w:r w:rsidRPr="000C38B5">
              <w:rPr>
                <w:rFonts w:ascii="Times New Roman" w:eastAsiaTheme="minorEastAsia" w:hAnsi="Times New Roman" w:cs="Times New Roman"/>
                <w:color w:val="000000" w:themeColor="text1"/>
                <w:sz w:val="20"/>
                <w:szCs w:val="20"/>
              </w:rPr>
              <w:t>Worker</w:t>
            </w:r>
            <w:proofErr w:type="spellEnd"/>
            <w:r w:rsidRPr="000C38B5">
              <w:rPr>
                <w:rFonts w:ascii="Times New Roman" w:eastAsiaTheme="minorEastAsia" w:hAnsi="Times New Roman" w:cs="Times New Roman"/>
                <w:color w:val="000000" w:themeColor="text1"/>
                <w:sz w:val="20"/>
                <w:szCs w:val="20"/>
              </w:rPr>
              <w:t xml:space="preserve"> </w:t>
            </w:r>
            <w:proofErr w:type="spellStart"/>
            <w:r w:rsidRPr="000C38B5">
              <w:rPr>
                <w:rFonts w:ascii="Times New Roman" w:eastAsiaTheme="minorEastAsia" w:hAnsi="Times New Roman" w:cs="Times New Roman"/>
                <w:color w:val="000000" w:themeColor="text1"/>
                <w:sz w:val="20"/>
                <w:szCs w:val="20"/>
              </w:rPr>
              <w:t>induction</w:t>
            </w:r>
            <w:proofErr w:type="spellEnd"/>
            <w:r w:rsidRPr="000C38B5">
              <w:rPr>
                <w:rFonts w:ascii="Times New Roman" w:eastAsiaTheme="minorEastAsia" w:hAnsi="Times New Roman" w:cs="Times New Roman"/>
                <w:color w:val="000000" w:themeColor="text1"/>
                <w:sz w:val="20"/>
                <w:szCs w:val="20"/>
              </w:rPr>
              <w:t xml:space="preserve"> </w:t>
            </w:r>
            <w:proofErr w:type="spellStart"/>
            <w:r w:rsidRPr="000C38B5">
              <w:rPr>
                <w:rFonts w:ascii="Times New Roman" w:eastAsiaTheme="minorEastAsia" w:hAnsi="Times New Roman" w:cs="Times New Roman"/>
                <w:color w:val="000000" w:themeColor="text1"/>
                <w:sz w:val="20"/>
                <w:szCs w:val="20"/>
              </w:rPr>
              <w:t>logs</w:t>
            </w:r>
            <w:proofErr w:type="spellEnd"/>
          </w:p>
          <w:p w14:paraId="7EF8AFF0" w14:textId="70880A8C" w:rsidR="002D72DE" w:rsidRPr="000F092C" w:rsidRDefault="002D72DE" w:rsidP="00D65564">
            <w:pPr>
              <w:pStyle w:val="ListeParagraf"/>
              <w:numPr>
                <w:ilvl w:val="0"/>
                <w:numId w:val="2"/>
              </w:numPr>
              <w:ind w:left="77" w:hanging="142"/>
              <w:rPr>
                <w:rFonts w:ascii="Times New Roman" w:eastAsiaTheme="minorEastAsia" w:hAnsi="Times New Roman" w:cs="Times New Roman"/>
                <w:color w:val="000000" w:themeColor="text1"/>
                <w:sz w:val="20"/>
                <w:szCs w:val="20"/>
                <w:lang w:val="en-US"/>
              </w:rPr>
            </w:pPr>
            <w:r w:rsidRPr="000C38B5">
              <w:rPr>
                <w:rFonts w:ascii="Times New Roman" w:eastAsiaTheme="minorEastAsia" w:hAnsi="Times New Roman" w:cs="Times New Roman"/>
                <w:color w:val="000000" w:themeColor="text1"/>
                <w:sz w:val="20"/>
                <w:szCs w:val="20"/>
              </w:rPr>
              <w:t xml:space="preserve">Meeting </w:t>
            </w:r>
            <w:proofErr w:type="spellStart"/>
            <w:r w:rsidRPr="000C38B5">
              <w:rPr>
                <w:rFonts w:ascii="Times New Roman" w:eastAsiaTheme="minorEastAsia" w:hAnsi="Times New Roman" w:cs="Times New Roman"/>
                <w:color w:val="000000" w:themeColor="text1"/>
                <w:sz w:val="20"/>
                <w:szCs w:val="20"/>
              </w:rPr>
              <w:t>minutes</w:t>
            </w:r>
            <w:proofErr w:type="spellEnd"/>
            <w:r>
              <w:rPr>
                <w:rFonts w:ascii="Times New Roman" w:eastAsiaTheme="minorEastAsia" w:hAnsi="Times New Roman" w:cs="Times New Roman"/>
                <w:color w:val="000000" w:themeColor="text1"/>
                <w:sz w:val="20"/>
                <w:szCs w:val="20"/>
              </w:rPr>
              <w:t xml:space="preserve">, </w:t>
            </w:r>
            <w:proofErr w:type="spellStart"/>
            <w:r>
              <w:rPr>
                <w:rFonts w:ascii="Times New Roman" w:eastAsiaTheme="minorEastAsia" w:hAnsi="Times New Roman" w:cs="Times New Roman"/>
                <w:color w:val="000000" w:themeColor="text1"/>
                <w:sz w:val="20"/>
                <w:szCs w:val="20"/>
              </w:rPr>
              <w:t>participant</w:t>
            </w:r>
            <w:proofErr w:type="spellEnd"/>
            <w:r>
              <w:rPr>
                <w:rFonts w:ascii="Times New Roman" w:eastAsiaTheme="minorEastAsia" w:hAnsi="Times New Roman" w:cs="Times New Roman"/>
                <w:color w:val="000000" w:themeColor="text1"/>
                <w:sz w:val="20"/>
                <w:szCs w:val="20"/>
              </w:rPr>
              <w:t xml:space="preserve"> </w:t>
            </w:r>
            <w:proofErr w:type="spellStart"/>
            <w:r>
              <w:rPr>
                <w:rFonts w:ascii="Times New Roman" w:eastAsiaTheme="minorEastAsia" w:hAnsi="Times New Roman" w:cs="Times New Roman"/>
                <w:color w:val="000000" w:themeColor="text1"/>
                <w:sz w:val="20"/>
                <w:szCs w:val="20"/>
              </w:rPr>
              <w:t>lists</w:t>
            </w:r>
            <w:proofErr w:type="spellEnd"/>
            <w:r w:rsidRPr="000C38B5">
              <w:rPr>
                <w:rFonts w:ascii="Times New Roman" w:eastAsiaTheme="minorEastAsia" w:hAnsi="Times New Roman" w:cs="Times New Roman"/>
                <w:color w:val="000000" w:themeColor="text1"/>
                <w:sz w:val="20"/>
                <w:szCs w:val="20"/>
              </w:rPr>
              <w:t xml:space="preserve"> </w:t>
            </w:r>
            <w:proofErr w:type="spellStart"/>
            <w:r w:rsidRPr="000C38B5">
              <w:rPr>
                <w:rFonts w:ascii="Times New Roman" w:eastAsiaTheme="minorEastAsia" w:hAnsi="Times New Roman" w:cs="Times New Roman"/>
                <w:color w:val="000000" w:themeColor="text1"/>
                <w:sz w:val="20"/>
                <w:szCs w:val="20"/>
              </w:rPr>
              <w:t>or</w:t>
            </w:r>
            <w:proofErr w:type="spellEnd"/>
            <w:r w:rsidRPr="000C38B5">
              <w:rPr>
                <w:rFonts w:ascii="Times New Roman" w:eastAsiaTheme="minorEastAsia" w:hAnsi="Times New Roman" w:cs="Times New Roman"/>
                <w:color w:val="000000" w:themeColor="text1"/>
                <w:sz w:val="20"/>
                <w:szCs w:val="20"/>
              </w:rPr>
              <w:t xml:space="preserve"> </w:t>
            </w:r>
            <w:proofErr w:type="spellStart"/>
            <w:r w:rsidRPr="000C38B5">
              <w:rPr>
                <w:rFonts w:ascii="Times New Roman" w:eastAsiaTheme="minorEastAsia" w:hAnsi="Times New Roman" w:cs="Times New Roman"/>
                <w:color w:val="000000" w:themeColor="text1"/>
                <w:sz w:val="20"/>
                <w:szCs w:val="20"/>
              </w:rPr>
              <w:t>formal</w:t>
            </w:r>
            <w:proofErr w:type="spellEnd"/>
            <w:r w:rsidRPr="000C38B5">
              <w:rPr>
                <w:rFonts w:ascii="Times New Roman" w:eastAsiaTheme="minorEastAsia" w:hAnsi="Times New Roman" w:cs="Times New Roman"/>
                <w:color w:val="000000" w:themeColor="text1"/>
                <w:sz w:val="20"/>
                <w:szCs w:val="20"/>
              </w:rPr>
              <w:t xml:space="preserve"> </w:t>
            </w:r>
            <w:proofErr w:type="spellStart"/>
            <w:r w:rsidRPr="000C38B5">
              <w:rPr>
                <w:rFonts w:ascii="Times New Roman" w:eastAsiaTheme="minorEastAsia" w:hAnsi="Times New Roman" w:cs="Times New Roman"/>
                <w:color w:val="000000" w:themeColor="text1"/>
                <w:sz w:val="20"/>
                <w:szCs w:val="20"/>
              </w:rPr>
              <w:t>notification</w:t>
            </w:r>
            <w:proofErr w:type="spellEnd"/>
            <w:r w:rsidRPr="000C38B5">
              <w:rPr>
                <w:rFonts w:ascii="Times New Roman" w:eastAsiaTheme="minorEastAsia" w:hAnsi="Times New Roman" w:cs="Times New Roman"/>
                <w:color w:val="000000" w:themeColor="text1"/>
                <w:sz w:val="20"/>
                <w:szCs w:val="20"/>
              </w:rPr>
              <w:t xml:space="preserve"> </w:t>
            </w:r>
            <w:proofErr w:type="spellStart"/>
            <w:r w:rsidRPr="000C38B5">
              <w:rPr>
                <w:rFonts w:ascii="Times New Roman" w:eastAsiaTheme="minorEastAsia" w:hAnsi="Times New Roman" w:cs="Times New Roman"/>
                <w:color w:val="000000" w:themeColor="text1"/>
                <w:sz w:val="20"/>
                <w:szCs w:val="20"/>
              </w:rPr>
              <w:t>letters</w:t>
            </w:r>
            <w:proofErr w:type="spellEnd"/>
            <w:r w:rsidRPr="000C38B5">
              <w:rPr>
                <w:rFonts w:ascii="Times New Roman" w:eastAsiaTheme="minorEastAsia" w:hAnsi="Times New Roman" w:cs="Times New Roman"/>
                <w:color w:val="000000" w:themeColor="text1"/>
                <w:sz w:val="20"/>
                <w:szCs w:val="20"/>
              </w:rPr>
              <w:t>.</w:t>
            </w:r>
          </w:p>
        </w:tc>
      </w:tr>
      <w:tr w:rsidR="002D72DE" w:rsidRPr="000C38B5" w14:paraId="76C17745" w14:textId="77777777" w:rsidTr="002D72DE">
        <w:tc>
          <w:tcPr>
            <w:tcW w:w="2970" w:type="dxa"/>
            <w:shd w:val="clear" w:color="auto" w:fill="F2F2F2" w:themeFill="background1" w:themeFillShade="F2"/>
            <w:vAlign w:val="center"/>
          </w:tcPr>
          <w:p w14:paraId="18865F07" w14:textId="2BBA7E0C" w:rsidR="002D72DE" w:rsidRPr="00286B19"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(7)</w:t>
            </w:r>
            <w:r>
              <w:t xml:space="preserve"> </w:t>
            </w:r>
            <w:r w:rsidRPr="0085306D">
              <w:rPr>
                <w:rFonts w:ascii="Times New Roman" w:hAnsi="Times New Roman" w:cs="Times New Roman"/>
                <w:b/>
                <w:bCs/>
                <w:color w:val="000000" w:themeColor="text1"/>
                <w:sz w:val="20"/>
                <w:szCs w:val="20"/>
                <w:lang w:val="en-US"/>
              </w:rPr>
              <w:t>Low level of knowledge among women and men about SEA/SH</w:t>
            </w:r>
            <w:r>
              <w:rPr>
                <w:rFonts w:ascii="Times New Roman" w:hAnsi="Times New Roman" w:cs="Times New Roman"/>
                <w:b/>
                <w:bCs/>
                <w:color w:val="000000" w:themeColor="text1"/>
                <w:sz w:val="20"/>
                <w:szCs w:val="20"/>
                <w:lang w:val="en-US"/>
              </w:rPr>
              <w:t xml:space="preserve"> &amp; (8)</w:t>
            </w:r>
            <w:r>
              <w:t xml:space="preserve"> </w:t>
            </w:r>
            <w:r w:rsidRPr="00B577B8">
              <w:rPr>
                <w:rFonts w:ascii="Times New Roman" w:hAnsi="Times New Roman" w:cs="Times New Roman"/>
                <w:b/>
                <w:bCs/>
                <w:color w:val="000000" w:themeColor="text1"/>
                <w:sz w:val="20"/>
                <w:szCs w:val="20"/>
                <w:lang w:val="en-US"/>
              </w:rPr>
              <w:t>Direct and unsupervised interactions between workers and local communities.</w:t>
            </w:r>
            <w:r>
              <w:rPr>
                <w:rFonts w:ascii="Times New Roman" w:hAnsi="Times New Roman" w:cs="Times New Roman"/>
                <w:b/>
                <w:bCs/>
                <w:color w:val="000000" w:themeColor="text1"/>
                <w:sz w:val="20"/>
                <w:szCs w:val="20"/>
                <w:lang w:val="en-US"/>
              </w:rPr>
              <w:t xml:space="preserve">  &amp; (6) </w:t>
            </w:r>
            <w:r w:rsidRPr="00547B8E">
              <w:rPr>
                <w:rFonts w:ascii="Times New Roman" w:hAnsi="Times New Roman" w:cs="Times New Roman"/>
                <w:b/>
                <w:bCs/>
                <w:color w:val="000000" w:themeColor="text1"/>
                <w:sz w:val="20"/>
                <w:szCs w:val="20"/>
                <w:lang w:val="en-US"/>
              </w:rPr>
              <w:t xml:space="preserve">SEA/SH </w:t>
            </w:r>
            <w:r w:rsidRPr="00547B8E">
              <w:rPr>
                <w:rFonts w:ascii="Times New Roman" w:hAnsi="Times New Roman" w:cs="Times New Roman"/>
                <w:b/>
                <w:bCs/>
                <w:color w:val="000000" w:themeColor="text1"/>
                <w:sz w:val="20"/>
                <w:szCs w:val="20"/>
                <w:lang w:val="en-US"/>
              </w:rPr>
              <w:lastRenderedPageBreak/>
              <w:t>associated with the labor influx</w:t>
            </w:r>
            <w:r>
              <w:rPr>
                <w:rFonts w:ascii="Times New Roman" w:hAnsi="Times New Roman" w:cs="Times New Roman"/>
                <w:b/>
                <w:bCs/>
                <w:color w:val="000000" w:themeColor="text1"/>
                <w:sz w:val="20"/>
                <w:szCs w:val="20"/>
                <w:lang w:val="en-US"/>
              </w:rPr>
              <w:t xml:space="preserve"> &amp; (13) </w:t>
            </w:r>
            <w:r w:rsidRPr="00E867D9">
              <w:rPr>
                <w:rFonts w:ascii="Times New Roman" w:hAnsi="Times New Roman" w:cs="Times New Roman"/>
                <w:b/>
                <w:bCs/>
                <w:color w:val="000000" w:themeColor="text1"/>
                <w:sz w:val="20"/>
                <w:szCs w:val="20"/>
                <w:lang w:val="en-US"/>
              </w:rPr>
              <w:t>Low rate of SEA/SH survivor application to service providers</w:t>
            </w:r>
            <w:r>
              <w:rPr>
                <w:rFonts w:ascii="Times New Roman" w:hAnsi="Times New Roman" w:cs="Times New Roman"/>
                <w:b/>
                <w:bCs/>
                <w:color w:val="000000" w:themeColor="text1"/>
                <w:sz w:val="20"/>
                <w:szCs w:val="20"/>
                <w:lang w:val="en-US"/>
              </w:rPr>
              <w:t xml:space="preserve"> &amp; (22) </w:t>
            </w:r>
            <w:r w:rsidRPr="00E867D9">
              <w:rPr>
                <w:rFonts w:ascii="Times New Roman" w:hAnsi="Times New Roman" w:cs="Times New Roman"/>
                <w:b/>
                <w:bCs/>
                <w:color w:val="000000" w:themeColor="text1"/>
                <w:sz w:val="20"/>
                <w:szCs w:val="20"/>
                <w:lang w:val="en-US"/>
              </w:rPr>
              <w:t>High turnover of workers in construction projects</w:t>
            </w:r>
          </w:p>
        </w:tc>
        <w:tc>
          <w:tcPr>
            <w:tcW w:w="1800" w:type="dxa"/>
            <w:vAlign w:val="center"/>
          </w:tcPr>
          <w:p w14:paraId="501B633E" w14:textId="22E24DAD" w:rsidR="002D72DE" w:rsidRPr="000C38B5" w:rsidRDefault="002D72DE" w:rsidP="00D65564">
            <w:pPr>
              <w:rPr>
                <w:rFonts w:ascii="Times New Roman" w:hAnsi="Times New Roman" w:cs="Times New Roman"/>
                <w:color w:val="000000" w:themeColor="text1"/>
                <w:sz w:val="20"/>
                <w:szCs w:val="20"/>
                <w:lang w:val="en-US"/>
              </w:rPr>
            </w:pPr>
            <w:r w:rsidRPr="000C38B5">
              <w:rPr>
                <w:rFonts w:ascii="Times New Roman" w:hAnsi="Times New Roman" w:cs="Times New Roman"/>
                <w:color w:val="000000" w:themeColor="text1"/>
                <w:sz w:val="20"/>
                <w:szCs w:val="20"/>
                <w:lang w:val="en-US"/>
              </w:rPr>
              <w:lastRenderedPageBreak/>
              <w:t xml:space="preserve">Information materials such as brochures, posters, etc. about SEA/SH and SEA/SH service providers </w:t>
            </w:r>
            <w:r w:rsidRPr="000C38B5">
              <w:rPr>
                <w:rFonts w:ascii="Times New Roman" w:hAnsi="Times New Roman" w:cs="Times New Roman"/>
                <w:color w:val="000000" w:themeColor="text1"/>
                <w:sz w:val="20"/>
                <w:szCs w:val="20"/>
                <w:lang w:val="en-US"/>
              </w:rPr>
              <w:lastRenderedPageBreak/>
              <w:t xml:space="preserve">will be prepared and distributed to PAPs, including women, girls, and vulnerable groups specified in SEP, to raise </w:t>
            </w:r>
            <w:proofErr w:type="spellStart"/>
            <w:r w:rsidRPr="000C38B5">
              <w:rPr>
                <w:rFonts w:ascii="Times New Roman" w:hAnsi="Times New Roman" w:cs="Times New Roman"/>
                <w:sz w:val="20"/>
                <w:szCs w:val="20"/>
              </w:rPr>
              <w:t>community</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awareness</w:t>
            </w:r>
            <w:proofErr w:type="spellEnd"/>
            <w:r w:rsidRPr="000C38B5">
              <w:rPr>
                <w:rFonts w:ascii="Times New Roman" w:hAnsi="Times New Roman" w:cs="Times New Roman"/>
                <w:sz w:val="20"/>
                <w:szCs w:val="20"/>
              </w:rPr>
              <w:t xml:space="preserve"> on SEA/SH, </w:t>
            </w:r>
            <w:proofErr w:type="spellStart"/>
            <w:r w:rsidRPr="000C38B5">
              <w:rPr>
                <w:rFonts w:ascii="Times New Roman" w:hAnsi="Times New Roman" w:cs="Times New Roman"/>
                <w:sz w:val="20"/>
                <w:szCs w:val="20"/>
              </w:rPr>
              <w:t>naitonal</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laws</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and</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regulations</w:t>
            </w:r>
            <w:proofErr w:type="spellEnd"/>
            <w:r w:rsidRPr="000C38B5">
              <w:rPr>
                <w:rFonts w:ascii="Times New Roman" w:hAnsi="Times New Roman" w:cs="Times New Roman"/>
                <w:sz w:val="20"/>
                <w:szCs w:val="20"/>
              </w:rPr>
              <w:t xml:space="preserve">, SEA/SH </w:t>
            </w:r>
            <w:proofErr w:type="spellStart"/>
            <w:r w:rsidRPr="000C38B5">
              <w:rPr>
                <w:rFonts w:ascii="Times New Roman" w:hAnsi="Times New Roman" w:cs="Times New Roman"/>
                <w:sz w:val="20"/>
                <w:szCs w:val="20"/>
              </w:rPr>
              <w:t>related</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problems</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Project’s</w:t>
            </w:r>
            <w:proofErr w:type="spellEnd"/>
            <w:r w:rsidRPr="000C38B5">
              <w:rPr>
                <w:rFonts w:ascii="Times New Roman" w:hAnsi="Times New Roman" w:cs="Times New Roman"/>
                <w:sz w:val="20"/>
                <w:szCs w:val="20"/>
              </w:rPr>
              <w:t xml:space="preserve"> SEA/SH GM </w:t>
            </w:r>
            <w:proofErr w:type="spellStart"/>
            <w:r w:rsidRPr="000C38B5">
              <w:rPr>
                <w:rFonts w:ascii="Times New Roman" w:hAnsi="Times New Roman" w:cs="Times New Roman"/>
                <w:sz w:val="20"/>
                <w:szCs w:val="20"/>
              </w:rPr>
              <w:t>and</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available</w:t>
            </w:r>
            <w:proofErr w:type="spellEnd"/>
            <w:r w:rsidRPr="000C38B5">
              <w:rPr>
                <w:rFonts w:ascii="Times New Roman" w:hAnsi="Times New Roman" w:cs="Times New Roman"/>
                <w:sz w:val="20"/>
                <w:szCs w:val="20"/>
              </w:rPr>
              <w:t xml:space="preserve"> GBV </w:t>
            </w:r>
            <w:proofErr w:type="spellStart"/>
            <w:r w:rsidRPr="000C38B5">
              <w:rPr>
                <w:rFonts w:ascii="Times New Roman" w:hAnsi="Times New Roman" w:cs="Times New Roman"/>
                <w:sz w:val="20"/>
                <w:szCs w:val="20"/>
              </w:rPr>
              <w:t>services</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available</w:t>
            </w:r>
            <w:proofErr w:type="spellEnd"/>
          </w:p>
        </w:tc>
        <w:tc>
          <w:tcPr>
            <w:tcW w:w="4140" w:type="dxa"/>
            <w:vAlign w:val="center"/>
          </w:tcPr>
          <w:p w14:paraId="0B9D52A4" w14:textId="1906FD86"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lastRenderedPageBreak/>
              <w:t>Preparation of draft informative materials and informative activities about relevant laws/legal regulations, SEA/SH risks and prevention, SEA/SH GM and available service providers</w:t>
            </w:r>
          </w:p>
          <w:p w14:paraId="2D781D7E" w14:textId="77777777"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Preparation of draft brochures</w:t>
            </w:r>
          </w:p>
          <w:p w14:paraId="5A69483B" w14:textId="5ECAA217"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lastRenderedPageBreak/>
              <w:t>Collecting feedback from stakeholders on the draft information materials.</w:t>
            </w:r>
          </w:p>
          <w:p w14:paraId="466377F7" w14:textId="64EFE698"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Creating, testing, printing and distributing brochures to all project workers, communities and other key stakeholders.</w:t>
            </w:r>
          </w:p>
        </w:tc>
        <w:tc>
          <w:tcPr>
            <w:tcW w:w="1530" w:type="dxa"/>
            <w:vAlign w:val="center"/>
          </w:tcPr>
          <w:p w14:paraId="5737E743" w14:textId="77777777"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lastRenderedPageBreak/>
              <w:t>ETMIC Sub-PIU Gender Specialist</w:t>
            </w:r>
          </w:p>
          <w:p w14:paraId="34A57B66" w14:textId="77777777"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Contractor(s)</w:t>
            </w:r>
          </w:p>
          <w:p w14:paraId="6D13D2BB" w14:textId="50F2F233"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Consultant(s)</w:t>
            </w:r>
          </w:p>
        </w:tc>
        <w:tc>
          <w:tcPr>
            <w:tcW w:w="1710" w:type="dxa"/>
            <w:vAlign w:val="center"/>
          </w:tcPr>
          <w:p w14:paraId="7E3160C4" w14:textId="77777777"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 xml:space="preserve">Before the start of project activities on site </w:t>
            </w:r>
          </w:p>
          <w:p w14:paraId="41327751" w14:textId="1D910DE1"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During the Project Life Cycle</w:t>
            </w:r>
          </w:p>
          <w:p w14:paraId="45BB14FE" w14:textId="7DA5A8D7" w:rsidR="002D72DE" w:rsidRPr="00E867D9" w:rsidRDefault="002D72DE" w:rsidP="00D65564">
            <w:pPr>
              <w:pStyle w:val="ListeParagraf"/>
              <w:numPr>
                <w:ilvl w:val="0"/>
                <w:numId w:val="9"/>
              </w:numPr>
              <w:ind w:left="163" w:hanging="163"/>
              <w:rPr>
                <w:rFonts w:ascii="Times New Roman" w:hAnsi="Times New Roman" w:cs="Times New Roman"/>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lastRenderedPageBreak/>
              <w:t xml:space="preserve">Based on the updates to the GBV service provider list, all information </w:t>
            </w:r>
            <w:proofErr w:type="gramStart"/>
            <w:r w:rsidRPr="000C38B5">
              <w:rPr>
                <w:rFonts w:ascii="Times New Roman" w:eastAsiaTheme="minorEastAsia" w:hAnsi="Times New Roman" w:cs="Times New Roman"/>
                <w:bCs/>
                <w:color w:val="000000" w:themeColor="text1"/>
                <w:sz w:val="20"/>
                <w:szCs w:val="20"/>
                <w:lang w:val="en-US"/>
              </w:rPr>
              <w:t>will be reviewed and updated every six months</w:t>
            </w:r>
            <w:proofErr w:type="gramEnd"/>
            <w:r w:rsidRPr="000C38B5">
              <w:rPr>
                <w:rFonts w:ascii="Times New Roman" w:eastAsiaTheme="minorEastAsia" w:hAnsi="Times New Roman" w:cs="Times New Roman"/>
                <w:bCs/>
                <w:color w:val="000000" w:themeColor="text1"/>
                <w:sz w:val="20"/>
                <w:szCs w:val="20"/>
                <w:lang w:val="en-US"/>
              </w:rPr>
              <w:t>.</w:t>
            </w:r>
          </w:p>
        </w:tc>
        <w:tc>
          <w:tcPr>
            <w:tcW w:w="4140" w:type="dxa"/>
            <w:vAlign w:val="center"/>
          </w:tcPr>
          <w:p w14:paraId="3FD95F9A" w14:textId="1BB27D4A"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lastRenderedPageBreak/>
              <w:t>Number of brochures distributed (with provincial breakdown)</w:t>
            </w:r>
          </w:p>
          <w:p w14:paraId="5CAC34B1" w14:textId="653B57D4"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Number of posters posted (with provincial breakdown)</w:t>
            </w:r>
          </w:p>
          <w:p w14:paraId="40600311" w14:textId="77777777"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Number of institutions where posters were hung (with provincial breakdown)</w:t>
            </w:r>
          </w:p>
          <w:p w14:paraId="56527E53" w14:textId="1C7FFD14"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lastRenderedPageBreak/>
              <w:t>Number of community members targeted by awareness raising (disaggregated by sex)</w:t>
            </w:r>
          </w:p>
          <w:p w14:paraId="4896D975" w14:textId="77777777" w:rsidR="002D72DE" w:rsidRPr="00286B19"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proofErr w:type="spellStart"/>
            <w:r w:rsidRPr="000C38B5">
              <w:rPr>
                <w:rFonts w:ascii="Times New Roman" w:eastAsiaTheme="minorEastAsia" w:hAnsi="Times New Roman" w:cs="Times New Roman"/>
                <w:color w:val="000000" w:themeColor="text1"/>
                <w:sz w:val="20"/>
                <w:szCs w:val="20"/>
              </w:rPr>
              <w:t>Percentage</w:t>
            </w:r>
            <w:proofErr w:type="spellEnd"/>
            <w:r w:rsidRPr="000C38B5">
              <w:rPr>
                <w:rFonts w:ascii="Times New Roman" w:eastAsiaTheme="minorEastAsia" w:hAnsi="Times New Roman" w:cs="Times New Roman"/>
                <w:color w:val="000000" w:themeColor="text1"/>
                <w:sz w:val="20"/>
                <w:szCs w:val="20"/>
              </w:rPr>
              <w:t xml:space="preserve"> of</w:t>
            </w:r>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project</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sites</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and</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workers</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who</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have</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received</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the</w:t>
            </w:r>
            <w:proofErr w:type="spellEnd"/>
            <w:r w:rsidRPr="000C38B5">
              <w:rPr>
                <w:rFonts w:ascii="Times New Roman" w:eastAsiaTheme="minorEastAsia" w:hAnsi="Times New Roman" w:cs="Times New Roman"/>
                <w:bCs/>
                <w:color w:val="000000" w:themeColor="text1"/>
                <w:sz w:val="20"/>
                <w:szCs w:val="20"/>
              </w:rPr>
              <w:t xml:space="preserve"> final </w:t>
            </w:r>
            <w:proofErr w:type="spellStart"/>
            <w:r w:rsidRPr="000C38B5">
              <w:rPr>
                <w:rFonts w:ascii="Times New Roman" w:eastAsiaTheme="minorEastAsia" w:hAnsi="Times New Roman" w:cs="Times New Roman"/>
                <w:bCs/>
                <w:color w:val="000000" w:themeColor="text1"/>
                <w:sz w:val="20"/>
                <w:szCs w:val="20"/>
              </w:rPr>
              <w:t>printed</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brochures</w:t>
            </w:r>
            <w:proofErr w:type="spellEnd"/>
            <w:r w:rsidRPr="000C38B5">
              <w:rPr>
                <w:rFonts w:ascii="Times New Roman" w:eastAsiaTheme="minorEastAsia" w:hAnsi="Times New Roman" w:cs="Times New Roman"/>
                <w:bCs/>
                <w:color w:val="000000" w:themeColor="text1"/>
                <w:sz w:val="20"/>
                <w:szCs w:val="20"/>
              </w:rPr>
              <w:t>.</w:t>
            </w:r>
          </w:p>
          <w:p w14:paraId="56F28930" w14:textId="2D661D0B"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8E7183">
              <w:rPr>
                <w:rFonts w:ascii="Times New Roman" w:eastAsiaTheme="minorEastAsia" w:hAnsi="Times New Roman" w:cs="Times New Roman"/>
                <w:bCs/>
                <w:color w:val="000000" w:themeColor="text1"/>
                <w:sz w:val="20"/>
                <w:szCs w:val="20"/>
                <w:lang w:val="en-US"/>
              </w:rPr>
              <w:t>When any new worker is added to the project</w:t>
            </w:r>
          </w:p>
        </w:tc>
        <w:tc>
          <w:tcPr>
            <w:tcW w:w="2160" w:type="dxa"/>
            <w:vAlign w:val="center"/>
          </w:tcPr>
          <w:p w14:paraId="41A4007B" w14:textId="77777777"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lastRenderedPageBreak/>
              <w:t>AYGM PIU Social Specialist</w:t>
            </w:r>
          </w:p>
          <w:p w14:paraId="3185CB2F" w14:textId="3C38AF82"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ETMIC Sub-PIU Gender Specialist</w:t>
            </w:r>
          </w:p>
        </w:tc>
        <w:tc>
          <w:tcPr>
            <w:tcW w:w="4590" w:type="dxa"/>
            <w:vAlign w:val="center"/>
          </w:tcPr>
          <w:p w14:paraId="09D87FFA" w14:textId="66BF6A09"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Brochure, poster and other informative materials</w:t>
            </w:r>
          </w:p>
          <w:p w14:paraId="3918F171" w14:textId="77777777"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Stakeholder feedback logs or consultation minutes.</w:t>
            </w:r>
          </w:p>
          <w:p w14:paraId="74D08E42" w14:textId="5F91855A"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Final printed brochures and distribution logs.</w:t>
            </w:r>
          </w:p>
        </w:tc>
      </w:tr>
      <w:tr w:rsidR="002D72DE" w:rsidRPr="000C38B5" w14:paraId="78D78C0E" w14:textId="77777777" w:rsidTr="002D72DE">
        <w:trPr>
          <w:trHeight w:val="378"/>
        </w:trPr>
        <w:tc>
          <w:tcPr>
            <w:tcW w:w="23040" w:type="dxa"/>
            <w:gridSpan w:val="8"/>
            <w:shd w:val="clear" w:color="auto" w:fill="D5DCE4" w:themeFill="text2" w:themeFillTint="33"/>
            <w:vAlign w:val="center"/>
          </w:tcPr>
          <w:p w14:paraId="12B0DD66" w14:textId="3945EDD0" w:rsidR="002D72DE" w:rsidRPr="000C38B5" w:rsidRDefault="002D72DE" w:rsidP="00D65564">
            <w:pPr>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
                <w:bCs/>
                <w:color w:val="000000" w:themeColor="text1"/>
                <w:sz w:val="20"/>
                <w:szCs w:val="20"/>
                <w:lang w:val="en-US"/>
              </w:rPr>
              <w:t>Strategy 4: Ensuring that the grievance mechanism works effectively for SEA/SH complaints</w:t>
            </w:r>
          </w:p>
        </w:tc>
      </w:tr>
      <w:tr w:rsidR="002D72DE" w:rsidRPr="000C38B5" w14:paraId="09B8C272" w14:textId="77777777" w:rsidTr="002D72DE">
        <w:tc>
          <w:tcPr>
            <w:tcW w:w="2970" w:type="dxa"/>
            <w:shd w:val="clear" w:color="auto" w:fill="F2F2F2" w:themeFill="background1" w:themeFillShade="F2"/>
            <w:vAlign w:val="center"/>
          </w:tcPr>
          <w:p w14:paraId="05D8E713" w14:textId="77777777" w:rsidR="002D72DE"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(13) </w:t>
            </w:r>
            <w:r w:rsidRPr="00E867D9">
              <w:rPr>
                <w:rFonts w:ascii="Times New Roman" w:hAnsi="Times New Roman" w:cs="Times New Roman"/>
                <w:b/>
                <w:bCs/>
                <w:color w:val="000000" w:themeColor="text1"/>
                <w:sz w:val="20"/>
                <w:szCs w:val="20"/>
                <w:lang w:val="en-US"/>
              </w:rPr>
              <w:t>Low rate of SEA/SH survivor application to service providers</w:t>
            </w:r>
          </w:p>
          <w:p w14:paraId="0CA3F7DE" w14:textId="77777777" w:rsidR="002D72DE"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&amp;</w:t>
            </w:r>
          </w:p>
          <w:p w14:paraId="7A3AA3E5" w14:textId="2CA921B4" w:rsidR="002D72DE" w:rsidRPr="0021043D"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(15) </w:t>
            </w:r>
            <w:r w:rsidRPr="00E867D9">
              <w:rPr>
                <w:rFonts w:ascii="Times New Roman" w:hAnsi="Times New Roman" w:cs="Times New Roman"/>
                <w:b/>
                <w:bCs/>
                <w:color w:val="000000" w:themeColor="text1"/>
                <w:sz w:val="20"/>
                <w:szCs w:val="20"/>
                <w:lang w:val="en-US"/>
              </w:rPr>
              <w:t>Lack of dedicated/separate channels</w:t>
            </w:r>
          </w:p>
        </w:tc>
        <w:tc>
          <w:tcPr>
            <w:tcW w:w="1800" w:type="dxa"/>
            <w:vAlign w:val="center"/>
          </w:tcPr>
          <w:p w14:paraId="0B705EF4" w14:textId="10AC6EF7" w:rsidR="002D72DE" w:rsidRPr="000C38B5" w:rsidRDefault="002D72DE" w:rsidP="00D65564">
            <w:pPr>
              <w:rPr>
                <w:rFonts w:ascii="Times New Roman" w:hAnsi="Times New Roman" w:cs="Times New Roman"/>
                <w:color w:val="000000" w:themeColor="text1"/>
                <w:sz w:val="20"/>
                <w:szCs w:val="20"/>
                <w:lang w:val="en-US"/>
              </w:rPr>
            </w:pPr>
            <w:r w:rsidRPr="000C38B5">
              <w:rPr>
                <w:rFonts w:ascii="Times New Roman" w:hAnsi="Times New Roman" w:cs="Times New Roman"/>
                <w:color w:val="000000" w:themeColor="text1"/>
                <w:sz w:val="20"/>
                <w:szCs w:val="20"/>
                <w:lang w:val="en-US"/>
              </w:rPr>
              <w:t>A SEA/SH responsive grievance mechanism will be established.</w:t>
            </w:r>
          </w:p>
        </w:tc>
        <w:tc>
          <w:tcPr>
            <w:tcW w:w="4140" w:type="dxa"/>
            <w:vAlign w:val="center"/>
          </w:tcPr>
          <w:p w14:paraId="06456707" w14:textId="65B1E00C"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Examining the examples of SEA/SH grievance mechanisms</w:t>
            </w:r>
          </w:p>
          <w:p w14:paraId="1BCEC73D" w14:textId="38549687"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Defining the SEA/SH grievance mechanism procedures</w:t>
            </w:r>
          </w:p>
          <w:p w14:paraId="37755007" w14:textId="6C1BB3D6"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Revising the project SEP to include specific mechanisms and survivor-centered approach for handling SEA/SH complaints (i.e. intake forms, referral protocols, information sharing tools)</w:t>
            </w:r>
          </w:p>
          <w:p w14:paraId="62A54D5E" w14:textId="528351E4"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Developing training plans for all stakeholders involved in management of SEA/SH complaints</w:t>
            </w:r>
          </w:p>
          <w:p w14:paraId="670921B2" w14:textId="15E99904"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hAnsi="Times New Roman" w:cs="Times New Roman"/>
                <w:sz w:val="20"/>
                <w:szCs w:val="20"/>
              </w:rPr>
              <w:t xml:space="preserve">Mobilize </w:t>
            </w:r>
            <w:proofErr w:type="spellStart"/>
            <w:r w:rsidRPr="000C38B5">
              <w:rPr>
                <w:rFonts w:ascii="Times New Roman" w:hAnsi="Times New Roman" w:cs="Times New Roman"/>
                <w:sz w:val="20"/>
                <w:szCs w:val="20"/>
              </w:rPr>
              <w:t>expertise</w:t>
            </w:r>
            <w:proofErr w:type="spellEnd"/>
            <w:r w:rsidRPr="000C38B5">
              <w:rPr>
                <w:rFonts w:ascii="Times New Roman" w:hAnsi="Times New Roman" w:cs="Times New Roman"/>
                <w:sz w:val="20"/>
                <w:szCs w:val="20"/>
              </w:rPr>
              <w:t xml:space="preserve"> as </w:t>
            </w:r>
            <w:proofErr w:type="spellStart"/>
            <w:r w:rsidRPr="000C38B5">
              <w:rPr>
                <w:rFonts w:ascii="Times New Roman" w:hAnsi="Times New Roman" w:cs="Times New Roman"/>
                <w:sz w:val="20"/>
                <w:szCs w:val="20"/>
              </w:rPr>
              <w:t>needed</w:t>
            </w:r>
            <w:proofErr w:type="spellEnd"/>
            <w:r w:rsidRPr="000C38B5">
              <w:rPr>
                <w:rFonts w:ascii="Times New Roman" w:hAnsi="Times New Roman" w:cs="Times New Roman"/>
                <w:sz w:val="20"/>
                <w:szCs w:val="20"/>
              </w:rPr>
              <w:t xml:space="preserve"> </w:t>
            </w:r>
            <w:r w:rsidRPr="000C38B5">
              <w:rPr>
                <w:rFonts w:ascii="Times New Roman" w:eastAsiaTheme="minorEastAsia" w:hAnsi="Times New Roman" w:cs="Times New Roman"/>
                <w:bCs/>
                <w:color w:val="000000" w:themeColor="text1"/>
                <w:sz w:val="20"/>
                <w:szCs w:val="20"/>
                <w:lang w:val="en-US"/>
              </w:rPr>
              <w:t xml:space="preserve">to provide TA to operationalization and training related to SEA/SH GM (include in </w:t>
            </w:r>
            <w:proofErr w:type="spellStart"/>
            <w:r w:rsidRPr="000C38B5">
              <w:rPr>
                <w:rFonts w:ascii="Times New Roman" w:eastAsiaTheme="minorEastAsia" w:hAnsi="Times New Roman" w:cs="Times New Roman"/>
                <w:bCs/>
                <w:color w:val="000000" w:themeColor="text1"/>
                <w:sz w:val="20"/>
                <w:szCs w:val="20"/>
                <w:lang w:val="en-US"/>
              </w:rPr>
              <w:t>ToR</w:t>
            </w:r>
            <w:proofErr w:type="spellEnd"/>
            <w:r w:rsidRPr="000C38B5">
              <w:rPr>
                <w:rFonts w:ascii="Times New Roman" w:eastAsiaTheme="minorEastAsia" w:hAnsi="Times New Roman" w:cs="Times New Roman"/>
                <w:bCs/>
                <w:color w:val="000000" w:themeColor="text1"/>
                <w:sz w:val="20"/>
                <w:szCs w:val="20"/>
                <w:lang w:val="en-US"/>
              </w:rPr>
              <w:t xml:space="preserve"> of SEA/SH actor, if relevant).</w:t>
            </w:r>
          </w:p>
          <w:p w14:paraId="688E1586" w14:textId="571B3FF2" w:rsidR="002D72DE" w:rsidRPr="00473640" w:rsidRDefault="002D72DE" w:rsidP="00D65564">
            <w:pPr>
              <w:pStyle w:val="ListeParagraf"/>
              <w:numPr>
                <w:ilvl w:val="0"/>
                <w:numId w:val="2"/>
              </w:numPr>
              <w:ind w:left="77" w:hanging="142"/>
              <w:rPr>
                <w:rFonts w:ascii="Times New Roman" w:hAnsi="Times New Roman" w:cs="Times New Roman"/>
                <w:sz w:val="20"/>
                <w:szCs w:val="20"/>
              </w:rPr>
            </w:pPr>
            <w:r w:rsidRPr="000C38B5">
              <w:rPr>
                <w:rFonts w:ascii="Times New Roman" w:eastAsiaTheme="minorEastAsia" w:hAnsi="Times New Roman" w:cs="Times New Roman"/>
                <w:bCs/>
                <w:color w:val="000000" w:themeColor="text1"/>
                <w:sz w:val="20"/>
                <w:szCs w:val="20"/>
                <w:lang w:val="en-US"/>
              </w:rPr>
              <w:t>Reflecting key elements of the GM in the ARF</w:t>
            </w:r>
          </w:p>
          <w:p w14:paraId="017701C8" w14:textId="60013DE4" w:rsidR="002D72DE" w:rsidRPr="00473640"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473640">
              <w:rPr>
                <w:rFonts w:ascii="Times New Roman" w:eastAsiaTheme="minorEastAsia" w:hAnsi="Times New Roman" w:cs="Times New Roman"/>
                <w:bCs/>
                <w:color w:val="000000" w:themeColor="text1"/>
                <w:sz w:val="20"/>
                <w:szCs w:val="20"/>
                <w:lang w:val="en-US"/>
              </w:rPr>
              <w:t>Informing employees and communities about the project’s grievance mechanism</w:t>
            </w:r>
          </w:p>
        </w:tc>
        <w:tc>
          <w:tcPr>
            <w:tcW w:w="1530" w:type="dxa"/>
            <w:vAlign w:val="center"/>
          </w:tcPr>
          <w:p w14:paraId="12F4A662" w14:textId="4F0B49C9"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AYGM PIU Social Specialist</w:t>
            </w:r>
          </w:p>
          <w:p w14:paraId="0534CE37" w14:textId="05E0AF01"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ETMIC Sub-PIU Gender Specialist</w:t>
            </w:r>
          </w:p>
          <w:p w14:paraId="65573A65" w14:textId="54D9771E" w:rsidR="002D72DE" w:rsidRPr="00336C9E"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473640">
              <w:rPr>
                <w:rFonts w:ascii="Times New Roman" w:eastAsiaTheme="minorEastAsia" w:hAnsi="Times New Roman" w:cs="Times New Roman"/>
                <w:bCs/>
                <w:color w:val="000000" w:themeColor="text1"/>
                <w:sz w:val="20"/>
                <w:szCs w:val="20"/>
                <w:lang w:val="en-US"/>
              </w:rPr>
              <w:t>Contractor</w:t>
            </w:r>
            <w:r w:rsidRPr="000C38B5">
              <w:rPr>
                <w:rFonts w:ascii="Times New Roman" w:eastAsiaTheme="minorEastAsia" w:hAnsi="Times New Roman" w:cs="Times New Roman"/>
                <w:bCs/>
                <w:color w:val="000000" w:themeColor="text1"/>
                <w:sz w:val="20"/>
                <w:szCs w:val="20"/>
                <w:lang w:val="en-US"/>
              </w:rPr>
              <w:t>(s)</w:t>
            </w:r>
          </w:p>
        </w:tc>
        <w:tc>
          <w:tcPr>
            <w:tcW w:w="1710" w:type="dxa"/>
            <w:vAlign w:val="center"/>
          </w:tcPr>
          <w:p w14:paraId="6FB8CA08" w14:textId="163E0BCB" w:rsidR="002D72DE" w:rsidRPr="000C38B5" w:rsidRDefault="002D72DE" w:rsidP="00D65564">
            <w:pPr>
              <w:rPr>
                <w:rFonts w:ascii="Times New Roman" w:eastAsiaTheme="minorEastAsia" w:hAnsi="Times New Roman" w:cs="Times New Roman"/>
                <w:bCs/>
                <w:color w:val="000000" w:themeColor="text1"/>
                <w:sz w:val="20"/>
                <w:szCs w:val="20"/>
                <w:lang w:val="en-US"/>
              </w:rPr>
            </w:pPr>
          </w:p>
          <w:p w14:paraId="70F75D73" w14:textId="59F0389D" w:rsidR="002D72DE" w:rsidRPr="000C38B5" w:rsidRDefault="002D72DE" w:rsidP="00D65564">
            <w:pPr>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 xml:space="preserve">Before the start of any activities on site </w:t>
            </w:r>
          </w:p>
        </w:tc>
        <w:tc>
          <w:tcPr>
            <w:tcW w:w="4140" w:type="dxa"/>
            <w:vAlign w:val="center"/>
          </w:tcPr>
          <w:p w14:paraId="7285F03E" w14:textId="1762E7EF"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Completion status of the research on international/local SEA/SH GM models. (Y/N)</w:t>
            </w:r>
          </w:p>
          <w:p w14:paraId="7FF5265D" w14:textId="6762B485"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Formalization of step-by-step intake and handling procedures within the draft document (Y/N)</w:t>
            </w:r>
          </w:p>
          <w:p w14:paraId="3A4A6B15" w14:textId="71993AEF"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Integration status of survivor-centered tools (e.g., referral maps, intake forms) into the SEP.</w:t>
            </w:r>
          </w:p>
          <w:p w14:paraId="0AAA8761" w14:textId="0E97680D"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Finalization of a specific training curriculum for staff responsible for receiving and handling SEA/SH complaints</w:t>
            </w:r>
          </w:p>
          <w:p w14:paraId="01FBC9AE" w14:textId="10BEC7C0"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 xml:space="preserve">Inclusion of technical assistance (TA) requirements and SEA/SH responsibilities within the staff/consultant </w:t>
            </w:r>
            <w:proofErr w:type="spellStart"/>
            <w:r w:rsidRPr="000C38B5">
              <w:rPr>
                <w:rFonts w:ascii="Times New Roman" w:eastAsiaTheme="minorEastAsia" w:hAnsi="Times New Roman" w:cs="Times New Roman"/>
                <w:bCs/>
                <w:color w:val="000000" w:themeColor="text1"/>
                <w:sz w:val="20"/>
                <w:szCs w:val="20"/>
                <w:lang w:val="en-US"/>
              </w:rPr>
              <w:t>ToRs</w:t>
            </w:r>
            <w:proofErr w:type="spellEnd"/>
            <w:r w:rsidRPr="000C38B5">
              <w:rPr>
                <w:rFonts w:ascii="Times New Roman" w:eastAsiaTheme="minorEastAsia" w:hAnsi="Times New Roman" w:cs="Times New Roman"/>
                <w:bCs/>
                <w:color w:val="000000" w:themeColor="text1"/>
                <w:sz w:val="20"/>
                <w:szCs w:val="20"/>
                <w:lang w:val="en-US"/>
              </w:rPr>
              <w:t>.</w:t>
            </w:r>
          </w:p>
          <w:p w14:paraId="03B4D8FE" w14:textId="18F1DA1D"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Alignment check between GM procedures and the response/sanction protocols defined in the ARF (Y/N).</w:t>
            </w:r>
          </w:p>
          <w:p w14:paraId="5A1FC115" w14:textId="47B0BE27"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 xml:space="preserve">Number of community meetings and staff orientation sessions where GM reporting channels </w:t>
            </w:r>
            <w:proofErr w:type="gramStart"/>
            <w:r w:rsidRPr="000C38B5">
              <w:rPr>
                <w:rFonts w:ascii="Times New Roman" w:eastAsiaTheme="minorEastAsia" w:hAnsi="Times New Roman" w:cs="Times New Roman"/>
                <w:bCs/>
                <w:color w:val="000000" w:themeColor="text1"/>
                <w:sz w:val="20"/>
                <w:szCs w:val="20"/>
                <w:lang w:val="en-US"/>
              </w:rPr>
              <w:t>were explicitly communicated</w:t>
            </w:r>
            <w:proofErr w:type="gramEnd"/>
            <w:r w:rsidRPr="000C38B5">
              <w:rPr>
                <w:rFonts w:ascii="Times New Roman" w:eastAsiaTheme="minorEastAsia" w:hAnsi="Times New Roman" w:cs="Times New Roman"/>
                <w:bCs/>
                <w:color w:val="000000" w:themeColor="text1"/>
                <w:sz w:val="20"/>
                <w:szCs w:val="20"/>
                <w:lang w:val="en-US"/>
              </w:rPr>
              <w:t>.</w:t>
            </w:r>
          </w:p>
          <w:p w14:paraId="27551CFC" w14:textId="3CC436F0" w:rsidR="002D72DE" w:rsidRPr="00C57AA2"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Number of SEA/SH incidents processed in line with ARF</w:t>
            </w:r>
            <w:r>
              <w:rPr>
                <w:rFonts w:ascii="Times New Roman" w:eastAsiaTheme="minorEastAsia" w:hAnsi="Times New Roman" w:cs="Times New Roman"/>
                <w:bCs/>
                <w:color w:val="000000" w:themeColor="text1"/>
                <w:sz w:val="20"/>
                <w:szCs w:val="20"/>
                <w:lang w:val="en-US"/>
              </w:rPr>
              <w:t xml:space="preserve"> and </w:t>
            </w:r>
            <w:r w:rsidRPr="00443973">
              <w:rPr>
                <w:rFonts w:ascii="Times New Roman" w:eastAsiaTheme="minorEastAsia" w:hAnsi="Times New Roman" w:cs="Times New Roman"/>
                <w:bCs/>
                <w:color w:val="000000" w:themeColor="text1"/>
                <w:sz w:val="20"/>
                <w:szCs w:val="20"/>
                <w:lang w:val="en-US"/>
              </w:rPr>
              <w:t>SEA/SH complaints (disaggregated by age, sex, form of violence reported</w:t>
            </w:r>
            <w:r w:rsidRPr="00443973">
              <w:rPr>
                <w:rFonts w:ascii="Times New Roman" w:hAnsi="Times New Roman" w:cs="Times New Roman"/>
                <w:sz w:val="20"/>
                <w:szCs w:val="20"/>
              </w:rPr>
              <w:t xml:space="preserve">, </w:t>
            </w:r>
            <w:proofErr w:type="spellStart"/>
            <w:r w:rsidRPr="00443973">
              <w:rPr>
                <w:rFonts w:ascii="Times New Roman" w:hAnsi="Times New Roman" w:cs="Times New Roman"/>
                <w:sz w:val="20"/>
                <w:szCs w:val="20"/>
              </w:rPr>
              <w:t>status</w:t>
            </w:r>
            <w:proofErr w:type="spellEnd"/>
            <w:r w:rsidRPr="00443973">
              <w:rPr>
                <w:rFonts w:ascii="Times New Roman" w:hAnsi="Times New Roman" w:cs="Times New Roman"/>
                <w:sz w:val="20"/>
                <w:szCs w:val="20"/>
              </w:rPr>
              <w:t>/</w:t>
            </w:r>
            <w:proofErr w:type="spellStart"/>
            <w:r w:rsidRPr="00443973">
              <w:rPr>
                <w:rFonts w:ascii="Times New Roman" w:hAnsi="Times New Roman" w:cs="Times New Roman"/>
                <w:sz w:val="20"/>
                <w:szCs w:val="20"/>
              </w:rPr>
              <w:t>open</w:t>
            </w:r>
            <w:proofErr w:type="spellEnd"/>
            <w:r w:rsidRPr="00443973">
              <w:rPr>
                <w:rFonts w:ascii="Times New Roman" w:hAnsi="Times New Roman" w:cs="Times New Roman"/>
                <w:sz w:val="20"/>
                <w:szCs w:val="20"/>
              </w:rPr>
              <w:t>/</w:t>
            </w:r>
            <w:proofErr w:type="spellStart"/>
            <w:r w:rsidRPr="00443973">
              <w:rPr>
                <w:rFonts w:ascii="Times New Roman" w:hAnsi="Times New Roman" w:cs="Times New Roman"/>
                <w:sz w:val="20"/>
                <w:szCs w:val="20"/>
              </w:rPr>
              <w:t>closed</w:t>
            </w:r>
            <w:proofErr w:type="spellEnd"/>
            <w:r w:rsidRPr="00443973">
              <w:rPr>
                <w:rFonts w:ascii="Times New Roman" w:hAnsi="Times New Roman" w:cs="Times New Roman"/>
                <w:sz w:val="20"/>
                <w:szCs w:val="20"/>
              </w:rPr>
              <w:t xml:space="preserve">, </w:t>
            </w:r>
            <w:proofErr w:type="spellStart"/>
            <w:r w:rsidRPr="00443973">
              <w:rPr>
                <w:rFonts w:ascii="Times New Roman" w:hAnsi="Times New Roman" w:cs="Times New Roman"/>
                <w:sz w:val="20"/>
                <w:szCs w:val="20"/>
              </w:rPr>
              <w:t>etc</w:t>
            </w:r>
            <w:proofErr w:type="spellEnd"/>
            <w:r w:rsidRPr="00443973">
              <w:rPr>
                <w:rFonts w:ascii="Times New Roman" w:hAnsi="Times New Roman" w:cs="Times New Roman"/>
                <w:sz w:val="20"/>
                <w:szCs w:val="20"/>
              </w:rPr>
              <w:t>.)</w:t>
            </w:r>
          </w:p>
        </w:tc>
        <w:tc>
          <w:tcPr>
            <w:tcW w:w="2160" w:type="dxa"/>
            <w:vAlign w:val="center"/>
          </w:tcPr>
          <w:p w14:paraId="03F2FEBB" w14:textId="72C08F23" w:rsidR="002D72DE"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World Bank Task Team</w:t>
            </w:r>
          </w:p>
          <w:p w14:paraId="3F6DD61C" w14:textId="1980F991"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AYGM PIU Social Specialist</w:t>
            </w:r>
          </w:p>
          <w:p w14:paraId="0745ABCB" w14:textId="42A8373A"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ETMIC Sub-PIU Gender Specialist</w:t>
            </w:r>
          </w:p>
        </w:tc>
        <w:tc>
          <w:tcPr>
            <w:tcW w:w="4590" w:type="dxa"/>
            <w:vAlign w:val="center"/>
          </w:tcPr>
          <w:p w14:paraId="06616D51" w14:textId="5A3A49C9"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Draft Standard Operating Procedures (SOPs) for the GM.</w:t>
            </w:r>
          </w:p>
          <w:p w14:paraId="3A0B41B0" w14:textId="16DF0919"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Revised SEP document with specialized SEA/SH annexes.</w:t>
            </w:r>
          </w:p>
          <w:p w14:paraId="432AAAF5" w14:textId="6A65F5A6"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Targeted Training Plan for GM Focal Points.</w:t>
            </w:r>
          </w:p>
          <w:p w14:paraId="2B61B507" w14:textId="019C0561"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Consultant contracts and updated Terms of References (</w:t>
            </w:r>
            <w:proofErr w:type="spellStart"/>
            <w:r w:rsidRPr="000C38B5">
              <w:rPr>
                <w:rFonts w:ascii="Times New Roman" w:eastAsiaTheme="minorEastAsia" w:hAnsi="Times New Roman" w:cs="Times New Roman"/>
                <w:bCs/>
                <w:color w:val="000000" w:themeColor="text1"/>
                <w:sz w:val="20"/>
                <w:szCs w:val="20"/>
                <w:lang w:val="en-US"/>
              </w:rPr>
              <w:t>ToRs</w:t>
            </w:r>
            <w:proofErr w:type="spellEnd"/>
            <w:r w:rsidRPr="000C38B5">
              <w:rPr>
                <w:rFonts w:ascii="Times New Roman" w:eastAsiaTheme="minorEastAsia" w:hAnsi="Times New Roman" w:cs="Times New Roman"/>
                <w:bCs/>
                <w:color w:val="000000" w:themeColor="text1"/>
                <w:sz w:val="20"/>
                <w:szCs w:val="20"/>
                <w:lang w:val="en-US"/>
              </w:rPr>
              <w:t>).</w:t>
            </w:r>
          </w:p>
          <w:p w14:paraId="324BE3A6" w14:textId="4F9E8F8D"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Finalized Accountability and Response Framework (ARF).</w:t>
            </w:r>
          </w:p>
          <w:p w14:paraId="04CA352E" w14:textId="477DC1DB"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Awareness materials (posters, brochures) and briefing logs.</w:t>
            </w:r>
          </w:p>
          <w:p w14:paraId="16DC3FB9" w14:textId="5B311E3A"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SEA/SH grievance records</w:t>
            </w:r>
          </w:p>
        </w:tc>
      </w:tr>
      <w:tr w:rsidR="002D72DE" w:rsidRPr="000C38B5" w14:paraId="7EFBC977" w14:textId="77777777" w:rsidTr="002D72DE">
        <w:tc>
          <w:tcPr>
            <w:tcW w:w="2970" w:type="dxa"/>
            <w:shd w:val="clear" w:color="auto" w:fill="F2F2F2" w:themeFill="background1" w:themeFillShade="F2"/>
            <w:vAlign w:val="center"/>
          </w:tcPr>
          <w:p w14:paraId="4BB96678" w14:textId="1E88CDFA" w:rsidR="002D72DE" w:rsidRPr="000C38B5" w:rsidRDefault="002D72DE" w:rsidP="00F7791D">
            <w:pPr>
              <w:jc w:val="center"/>
              <w:rPr>
                <w:rFonts w:ascii="Times New Roman" w:eastAsiaTheme="minorEastAsia"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(16) </w:t>
            </w:r>
            <w:r w:rsidRPr="00D93194">
              <w:rPr>
                <w:rFonts w:ascii="Times New Roman" w:hAnsi="Times New Roman" w:cs="Times New Roman"/>
                <w:b/>
                <w:bCs/>
                <w:color w:val="000000" w:themeColor="text1"/>
                <w:sz w:val="20"/>
                <w:szCs w:val="20"/>
                <w:lang w:val="en-US"/>
              </w:rPr>
              <w:t>Failure to ensure confidentiality of sensitive data</w:t>
            </w:r>
          </w:p>
        </w:tc>
        <w:tc>
          <w:tcPr>
            <w:tcW w:w="1800" w:type="dxa"/>
            <w:vAlign w:val="center"/>
          </w:tcPr>
          <w:p w14:paraId="2C42933B" w14:textId="67455714" w:rsidR="002D72DE" w:rsidRPr="000C38B5" w:rsidRDefault="002D72DE" w:rsidP="00D65564">
            <w:pPr>
              <w:rPr>
                <w:rFonts w:ascii="Times New Roman" w:hAnsi="Times New Roman" w:cs="Times New Roman"/>
                <w:color w:val="000000" w:themeColor="text1"/>
                <w:sz w:val="20"/>
                <w:szCs w:val="20"/>
                <w:lang w:val="en-US"/>
              </w:rPr>
            </w:pPr>
            <w:r w:rsidRPr="000C38B5">
              <w:rPr>
                <w:rFonts w:ascii="Times New Roman" w:hAnsi="Times New Roman" w:cs="Times New Roman"/>
                <w:color w:val="000000" w:themeColor="text1"/>
                <w:sz w:val="20"/>
                <w:szCs w:val="20"/>
                <w:lang w:val="en-US"/>
              </w:rPr>
              <w:t>The project will be configured to secure data recording and sharing of SEA/SH complaints made to GM.</w:t>
            </w:r>
          </w:p>
        </w:tc>
        <w:tc>
          <w:tcPr>
            <w:tcW w:w="4140" w:type="dxa"/>
            <w:vAlign w:val="center"/>
          </w:tcPr>
          <w:p w14:paraId="3A2FE74A" w14:textId="77777777" w:rsidR="002D72DE"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Integrating a</w:t>
            </w:r>
            <w:r w:rsidRPr="000C38B5">
              <w:rPr>
                <w:rFonts w:ascii="Times New Roman" w:eastAsiaTheme="minorEastAsia" w:hAnsi="Times New Roman" w:cs="Times New Roman"/>
                <w:bCs/>
                <w:color w:val="000000" w:themeColor="text1"/>
                <w:sz w:val="20"/>
                <w:szCs w:val="20"/>
                <w:lang w:val="en-US"/>
              </w:rPr>
              <w:t xml:space="preserve"> separate log for registering SEA/SH related grievances into GM</w:t>
            </w:r>
          </w:p>
          <w:p w14:paraId="2369547A" w14:textId="73ED13AF"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906E20">
              <w:rPr>
                <w:rFonts w:ascii="Times New Roman" w:eastAsiaTheme="minorEastAsia" w:hAnsi="Times New Roman" w:cs="Times New Roman"/>
                <w:bCs/>
                <w:color w:val="000000" w:themeColor="text1"/>
                <w:sz w:val="20"/>
                <w:szCs w:val="20"/>
                <w:lang w:val="en-US"/>
              </w:rPr>
              <w:t>Respond</w:t>
            </w:r>
            <w:r>
              <w:rPr>
                <w:rFonts w:ascii="Times New Roman" w:eastAsiaTheme="minorEastAsia" w:hAnsi="Times New Roman" w:cs="Times New Roman"/>
                <w:bCs/>
                <w:color w:val="000000" w:themeColor="text1"/>
                <w:sz w:val="20"/>
                <w:szCs w:val="20"/>
                <w:lang w:val="en-US"/>
              </w:rPr>
              <w:t>ing</w:t>
            </w:r>
            <w:r w:rsidRPr="00906E20">
              <w:rPr>
                <w:rFonts w:ascii="Times New Roman" w:eastAsiaTheme="minorEastAsia" w:hAnsi="Times New Roman" w:cs="Times New Roman"/>
                <w:bCs/>
                <w:color w:val="000000" w:themeColor="text1"/>
                <w:sz w:val="20"/>
                <w:szCs w:val="20"/>
                <w:lang w:val="en-US"/>
              </w:rPr>
              <w:t xml:space="preserve"> to SEA/SH incidents reported to the project in line with a survivor-centered approach</w:t>
            </w:r>
          </w:p>
          <w:p w14:paraId="27775DA1" w14:textId="22FEB1B9"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Identifying r</w:t>
            </w:r>
            <w:r w:rsidRPr="000C38B5">
              <w:rPr>
                <w:rFonts w:ascii="Times New Roman" w:eastAsiaTheme="minorEastAsia" w:hAnsi="Times New Roman" w:cs="Times New Roman"/>
                <w:bCs/>
                <w:color w:val="000000" w:themeColor="text1"/>
                <w:sz w:val="20"/>
                <w:szCs w:val="20"/>
                <w:lang w:val="en-US"/>
              </w:rPr>
              <w:t>esponsible persons who can access/use this log.</w:t>
            </w:r>
          </w:p>
          <w:p w14:paraId="1847A29F" w14:textId="1C557E1E"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Verify</w:t>
            </w:r>
            <w:r>
              <w:rPr>
                <w:rFonts w:ascii="Times New Roman" w:eastAsiaTheme="minorEastAsia" w:hAnsi="Times New Roman" w:cs="Times New Roman"/>
                <w:bCs/>
                <w:color w:val="000000" w:themeColor="text1"/>
                <w:sz w:val="20"/>
                <w:szCs w:val="20"/>
                <w:lang w:val="en-US"/>
              </w:rPr>
              <w:t>ing</w:t>
            </w:r>
            <w:r w:rsidRPr="000C38B5">
              <w:rPr>
                <w:rFonts w:ascii="Times New Roman" w:eastAsiaTheme="minorEastAsia" w:hAnsi="Times New Roman" w:cs="Times New Roman"/>
                <w:bCs/>
                <w:color w:val="000000" w:themeColor="text1"/>
                <w:sz w:val="20"/>
                <w:szCs w:val="20"/>
                <w:lang w:val="en-US"/>
              </w:rPr>
              <w:t xml:space="preserve"> and tak</w:t>
            </w:r>
            <w:r>
              <w:rPr>
                <w:rFonts w:ascii="Times New Roman" w:eastAsiaTheme="minorEastAsia" w:hAnsi="Times New Roman" w:cs="Times New Roman"/>
                <w:bCs/>
                <w:color w:val="000000" w:themeColor="text1"/>
                <w:sz w:val="20"/>
                <w:szCs w:val="20"/>
                <w:lang w:val="en-US"/>
              </w:rPr>
              <w:t>ing</w:t>
            </w:r>
            <w:r w:rsidRPr="000C38B5">
              <w:rPr>
                <w:rFonts w:ascii="Times New Roman" w:eastAsiaTheme="minorEastAsia" w:hAnsi="Times New Roman" w:cs="Times New Roman"/>
                <w:bCs/>
                <w:color w:val="000000" w:themeColor="text1"/>
                <w:sz w:val="20"/>
                <w:szCs w:val="20"/>
                <w:lang w:val="en-US"/>
              </w:rPr>
              <w:t xml:space="preserve"> action, prioritizing survivors’ rights and wishes</w:t>
            </w:r>
          </w:p>
          <w:p w14:paraId="5238AFC0" w14:textId="6558A452" w:rsidR="002D72DE" w:rsidRPr="00473640"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473640">
              <w:rPr>
                <w:rFonts w:ascii="Times New Roman" w:hAnsi="Times New Roman" w:cs="Times New Roman"/>
                <w:color w:val="000000" w:themeColor="text1"/>
                <w:sz w:val="20"/>
                <w:szCs w:val="20"/>
                <w:lang w:val="en-US"/>
              </w:rPr>
              <w:t>Defin</w:t>
            </w:r>
            <w:r>
              <w:rPr>
                <w:rFonts w:ascii="Times New Roman" w:hAnsi="Times New Roman" w:cs="Times New Roman"/>
                <w:color w:val="000000" w:themeColor="text1"/>
                <w:sz w:val="20"/>
                <w:szCs w:val="20"/>
                <w:lang w:val="en-US"/>
              </w:rPr>
              <w:t>ing</w:t>
            </w:r>
            <w:r w:rsidRPr="00473640">
              <w:rPr>
                <w:rFonts w:ascii="Times New Roman" w:hAnsi="Times New Roman" w:cs="Times New Roman"/>
                <w:color w:val="000000" w:themeColor="text1"/>
                <w:sz w:val="20"/>
                <w:szCs w:val="20"/>
                <w:lang w:val="en-US"/>
              </w:rPr>
              <w:t xml:space="preserve"> information sharing procedures with SEA/SH service providers</w:t>
            </w:r>
          </w:p>
          <w:p w14:paraId="3E4DC3D2" w14:textId="5FE49C0C" w:rsidR="002D72DE" w:rsidRPr="00473640"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473640">
              <w:rPr>
                <w:rFonts w:ascii="Times New Roman" w:hAnsi="Times New Roman" w:cs="Times New Roman"/>
                <w:color w:val="000000" w:themeColor="text1"/>
                <w:sz w:val="20"/>
                <w:szCs w:val="20"/>
                <w:lang w:val="en-US"/>
              </w:rPr>
              <w:t>Includ</w:t>
            </w:r>
            <w:r>
              <w:rPr>
                <w:rFonts w:ascii="Times New Roman" w:hAnsi="Times New Roman" w:cs="Times New Roman"/>
                <w:color w:val="000000" w:themeColor="text1"/>
                <w:sz w:val="20"/>
                <w:szCs w:val="20"/>
                <w:lang w:val="en-US"/>
              </w:rPr>
              <w:t>ing</w:t>
            </w:r>
            <w:r w:rsidRPr="00473640">
              <w:rPr>
                <w:rFonts w:ascii="Times New Roman" w:hAnsi="Times New Roman" w:cs="Times New Roman"/>
                <w:color w:val="000000" w:themeColor="text1"/>
                <w:sz w:val="20"/>
                <w:szCs w:val="20"/>
                <w:lang w:val="en-US"/>
              </w:rPr>
              <w:t xml:space="preserve"> in the Code of Conduct for all employees the sanctions for violating the confidentiality rules defined in the procedures</w:t>
            </w:r>
          </w:p>
        </w:tc>
        <w:tc>
          <w:tcPr>
            <w:tcW w:w="1530" w:type="dxa"/>
            <w:vAlign w:val="center"/>
          </w:tcPr>
          <w:p w14:paraId="1E440AAC" w14:textId="714C5690"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AYGM PIU</w:t>
            </w:r>
            <w:r>
              <w:rPr>
                <w:rFonts w:ascii="Times New Roman" w:eastAsiaTheme="minorEastAsia" w:hAnsi="Times New Roman" w:cs="Times New Roman"/>
                <w:bCs/>
                <w:color w:val="000000" w:themeColor="text1"/>
                <w:sz w:val="20"/>
                <w:szCs w:val="20"/>
                <w:lang w:val="en-US"/>
              </w:rPr>
              <w:t xml:space="preserve"> Social Specialist</w:t>
            </w:r>
          </w:p>
          <w:p w14:paraId="2D41AB99" w14:textId="77777777" w:rsidR="002D72DE"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ETMIC Sub-PIU Gender Specialist</w:t>
            </w:r>
          </w:p>
          <w:p w14:paraId="61793CF9" w14:textId="0CDCD009" w:rsidR="002D72DE" w:rsidRPr="002A3F48"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2A3F48">
              <w:rPr>
                <w:rFonts w:ascii="Times New Roman" w:eastAsiaTheme="minorEastAsia" w:hAnsi="Times New Roman" w:cs="Times New Roman"/>
                <w:bCs/>
                <w:color w:val="000000" w:themeColor="text1"/>
                <w:sz w:val="20"/>
                <w:szCs w:val="20"/>
                <w:lang w:val="en-US"/>
              </w:rPr>
              <w:t>Contractor</w:t>
            </w:r>
            <w:r>
              <w:rPr>
                <w:rFonts w:ascii="Times New Roman" w:eastAsiaTheme="minorEastAsia" w:hAnsi="Times New Roman" w:cs="Times New Roman"/>
                <w:bCs/>
                <w:color w:val="000000" w:themeColor="text1"/>
                <w:sz w:val="20"/>
                <w:szCs w:val="20"/>
                <w:lang w:val="en-US"/>
              </w:rPr>
              <w:t>(s)</w:t>
            </w:r>
          </w:p>
        </w:tc>
        <w:tc>
          <w:tcPr>
            <w:tcW w:w="1710" w:type="dxa"/>
            <w:vAlign w:val="center"/>
          </w:tcPr>
          <w:p w14:paraId="11170565" w14:textId="4D8E26F4" w:rsidR="002D72DE" w:rsidRPr="000C38B5" w:rsidRDefault="002D72DE" w:rsidP="00D65564">
            <w:pPr>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During the Project Life Cycle</w:t>
            </w:r>
          </w:p>
        </w:tc>
        <w:tc>
          <w:tcPr>
            <w:tcW w:w="4140" w:type="dxa"/>
            <w:vAlign w:val="center"/>
          </w:tcPr>
          <w:p w14:paraId="39FC24D2" w14:textId="5A906C95"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SEA/SH grievance log</w:t>
            </w:r>
            <w:r>
              <w:rPr>
                <w:rFonts w:ascii="Times New Roman" w:eastAsiaTheme="minorEastAsia" w:hAnsi="Times New Roman" w:cs="Times New Roman"/>
                <w:bCs/>
                <w:color w:val="000000" w:themeColor="text1"/>
                <w:sz w:val="20"/>
                <w:szCs w:val="20"/>
                <w:lang w:val="en-US"/>
              </w:rPr>
              <w:t xml:space="preserve"> (</w:t>
            </w:r>
            <w:r w:rsidRPr="00C569A1">
              <w:rPr>
                <w:rFonts w:ascii="Times New Roman" w:eastAsiaTheme="minorEastAsia" w:hAnsi="Times New Roman" w:cs="Times New Roman"/>
                <w:bCs/>
                <w:color w:val="000000" w:themeColor="text1"/>
                <w:sz w:val="20"/>
                <w:szCs w:val="20"/>
                <w:lang w:val="en-US"/>
              </w:rPr>
              <w:t>a functional</w:t>
            </w:r>
            <w:r>
              <w:rPr>
                <w:rFonts w:ascii="Times New Roman" w:eastAsiaTheme="minorEastAsia" w:hAnsi="Times New Roman" w:cs="Times New Roman"/>
                <w:bCs/>
                <w:color w:val="000000" w:themeColor="text1"/>
                <w:sz w:val="20"/>
                <w:szCs w:val="20"/>
                <w:lang w:val="en-US"/>
              </w:rPr>
              <w:t xml:space="preserve">, virtually or </w:t>
            </w:r>
            <w:r w:rsidRPr="00C569A1">
              <w:rPr>
                <w:rFonts w:ascii="Times New Roman" w:eastAsiaTheme="minorEastAsia" w:hAnsi="Times New Roman" w:cs="Times New Roman"/>
                <w:bCs/>
                <w:color w:val="000000" w:themeColor="text1"/>
                <w:sz w:val="20"/>
                <w:szCs w:val="20"/>
                <w:lang w:val="en-US"/>
              </w:rPr>
              <w:t>physically locked)</w:t>
            </w:r>
            <w:r w:rsidRPr="000C38B5">
              <w:rPr>
                <w:rFonts w:ascii="Times New Roman" w:eastAsiaTheme="minorEastAsia" w:hAnsi="Times New Roman" w:cs="Times New Roman"/>
                <w:bCs/>
                <w:color w:val="000000" w:themeColor="text1"/>
                <w:sz w:val="20"/>
                <w:szCs w:val="20"/>
                <w:lang w:val="en-US"/>
              </w:rPr>
              <w:t xml:space="preserve"> integrated into GM.</w:t>
            </w:r>
          </w:p>
          <w:p w14:paraId="7B2B5774" w14:textId="77777777" w:rsidR="002D72DE"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Number/percentage</w:t>
            </w:r>
            <w:r w:rsidRPr="000C38B5">
              <w:rPr>
                <w:rFonts w:ascii="Times New Roman" w:eastAsiaTheme="minorEastAsia" w:hAnsi="Times New Roman" w:cs="Times New Roman"/>
                <w:bCs/>
                <w:color w:val="000000" w:themeColor="text1"/>
                <w:sz w:val="20"/>
                <w:szCs w:val="20"/>
                <w:lang w:val="en-US"/>
              </w:rPr>
              <w:t xml:space="preserve"> of SEA/SH </w:t>
            </w:r>
            <w:r>
              <w:rPr>
                <w:rFonts w:ascii="Times New Roman" w:eastAsiaTheme="minorEastAsia" w:hAnsi="Times New Roman" w:cs="Times New Roman"/>
                <w:bCs/>
                <w:color w:val="000000" w:themeColor="text1"/>
                <w:sz w:val="20"/>
                <w:szCs w:val="20"/>
                <w:lang w:val="en-US"/>
              </w:rPr>
              <w:t>cases</w:t>
            </w:r>
          </w:p>
          <w:p w14:paraId="4069FBF3" w14:textId="77777777" w:rsidR="002D72DE"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DD7434">
              <w:rPr>
                <w:rFonts w:ascii="Times New Roman" w:eastAsiaTheme="minorEastAsia" w:hAnsi="Times New Roman" w:cs="Times New Roman"/>
                <w:bCs/>
                <w:color w:val="000000" w:themeColor="text1"/>
                <w:sz w:val="20"/>
                <w:szCs w:val="20"/>
                <w:lang w:val="en-US"/>
              </w:rPr>
              <w:t>Documented list of authorized personnel with assigned access levels and signed confidentiality agreements</w:t>
            </w:r>
          </w:p>
          <w:p w14:paraId="74111CA2" w14:textId="040573E0" w:rsidR="002D72DE"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C27D8E">
              <w:rPr>
                <w:rFonts w:ascii="Times New Roman" w:eastAsiaTheme="minorEastAsia" w:hAnsi="Times New Roman" w:cs="Times New Roman"/>
                <w:bCs/>
                <w:color w:val="000000" w:themeColor="text1"/>
                <w:sz w:val="20"/>
                <w:szCs w:val="20"/>
                <w:lang w:val="en-US"/>
              </w:rPr>
              <w:t>Evidence of obtained survivor consent before any verification or action step was initiated (Y/N)</w:t>
            </w:r>
          </w:p>
          <w:p w14:paraId="27D5E67E" w14:textId="77777777" w:rsidR="002D72DE"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C27D8E">
              <w:rPr>
                <w:rFonts w:ascii="Times New Roman" w:eastAsiaTheme="minorEastAsia" w:hAnsi="Times New Roman" w:cs="Times New Roman"/>
                <w:bCs/>
                <w:color w:val="000000" w:themeColor="text1"/>
                <w:sz w:val="20"/>
                <w:szCs w:val="20"/>
                <w:lang w:val="en-US"/>
              </w:rPr>
              <w:t>Completion status of formalized sharing procedures that define what data can be shared and with whom (Y/N)</w:t>
            </w:r>
          </w:p>
          <w:p w14:paraId="3ACC0D63" w14:textId="129D544F"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C27D8E">
              <w:rPr>
                <w:rFonts w:ascii="Times New Roman" w:eastAsiaTheme="minorEastAsia" w:hAnsi="Times New Roman" w:cs="Times New Roman"/>
                <w:bCs/>
                <w:color w:val="000000" w:themeColor="text1"/>
                <w:sz w:val="20"/>
                <w:szCs w:val="20"/>
                <w:lang w:val="en-US"/>
              </w:rPr>
              <w:t xml:space="preserve">Integration status of specific clauses regarding sanctions for confidentiality breaches within the </w:t>
            </w:r>
            <w:proofErr w:type="spellStart"/>
            <w:r w:rsidRPr="00C27D8E">
              <w:rPr>
                <w:rFonts w:ascii="Times New Roman" w:eastAsiaTheme="minorEastAsia" w:hAnsi="Times New Roman" w:cs="Times New Roman"/>
                <w:bCs/>
                <w:color w:val="000000" w:themeColor="text1"/>
                <w:sz w:val="20"/>
                <w:szCs w:val="20"/>
                <w:lang w:val="en-US"/>
              </w:rPr>
              <w:t>CoC</w:t>
            </w:r>
            <w:proofErr w:type="spellEnd"/>
            <w:r w:rsidRPr="00C27D8E">
              <w:rPr>
                <w:rFonts w:ascii="Times New Roman" w:eastAsiaTheme="minorEastAsia" w:hAnsi="Times New Roman" w:cs="Times New Roman"/>
                <w:bCs/>
                <w:color w:val="000000" w:themeColor="text1"/>
                <w:sz w:val="20"/>
                <w:szCs w:val="20"/>
                <w:lang w:val="en-US"/>
              </w:rPr>
              <w:t xml:space="preserve"> (Y/N).</w:t>
            </w:r>
          </w:p>
        </w:tc>
        <w:tc>
          <w:tcPr>
            <w:tcW w:w="2160" w:type="dxa"/>
            <w:vAlign w:val="center"/>
          </w:tcPr>
          <w:p w14:paraId="76E8A1CA" w14:textId="69190CEB"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AYGM PIU</w:t>
            </w:r>
            <w:r>
              <w:rPr>
                <w:rFonts w:ascii="Times New Roman" w:eastAsiaTheme="minorEastAsia" w:hAnsi="Times New Roman" w:cs="Times New Roman"/>
                <w:bCs/>
                <w:color w:val="000000" w:themeColor="text1"/>
                <w:sz w:val="20"/>
                <w:szCs w:val="20"/>
                <w:lang w:val="en-US"/>
              </w:rPr>
              <w:t xml:space="preserve"> Social Specialist</w:t>
            </w:r>
          </w:p>
          <w:p w14:paraId="412A71DF" w14:textId="339BA3E6" w:rsidR="002D72DE" w:rsidRPr="00C57AA2"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ETMIC Sub-PIU Gender Specialist</w:t>
            </w:r>
          </w:p>
        </w:tc>
        <w:tc>
          <w:tcPr>
            <w:tcW w:w="4590" w:type="dxa"/>
            <w:vAlign w:val="center"/>
          </w:tcPr>
          <w:p w14:paraId="6883D618" w14:textId="77777777" w:rsidR="002D72DE"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Secured </w:t>
            </w:r>
            <w:r w:rsidRPr="000C38B5">
              <w:rPr>
                <w:rFonts w:ascii="Times New Roman" w:eastAsiaTheme="minorEastAsia" w:hAnsi="Times New Roman" w:cs="Times New Roman"/>
                <w:bCs/>
                <w:color w:val="000000" w:themeColor="text1"/>
                <w:sz w:val="20"/>
                <w:szCs w:val="20"/>
                <w:lang w:val="en-US"/>
              </w:rPr>
              <w:t>SEA/SH grievance log integrated into GM</w:t>
            </w:r>
          </w:p>
          <w:p w14:paraId="08C800B0" w14:textId="77777777" w:rsidR="002D72DE"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I</w:t>
            </w:r>
            <w:r w:rsidRPr="00D05487">
              <w:rPr>
                <w:rFonts w:ascii="Times New Roman" w:eastAsiaTheme="minorEastAsia" w:hAnsi="Times New Roman" w:cs="Times New Roman"/>
                <w:bCs/>
                <w:color w:val="000000" w:themeColor="text1"/>
                <w:sz w:val="20"/>
                <w:szCs w:val="20"/>
                <w:lang w:val="en-US"/>
              </w:rPr>
              <w:t xml:space="preserve">ncident </w:t>
            </w:r>
            <w:r>
              <w:rPr>
                <w:rFonts w:ascii="Times New Roman" w:eastAsiaTheme="minorEastAsia" w:hAnsi="Times New Roman" w:cs="Times New Roman"/>
                <w:bCs/>
                <w:color w:val="000000" w:themeColor="text1"/>
                <w:sz w:val="20"/>
                <w:szCs w:val="20"/>
                <w:lang w:val="en-US"/>
              </w:rPr>
              <w:t>r</w:t>
            </w:r>
            <w:r w:rsidRPr="00D05487">
              <w:rPr>
                <w:rFonts w:ascii="Times New Roman" w:eastAsiaTheme="minorEastAsia" w:hAnsi="Times New Roman" w:cs="Times New Roman"/>
                <w:bCs/>
                <w:color w:val="000000" w:themeColor="text1"/>
                <w:sz w:val="20"/>
                <w:szCs w:val="20"/>
                <w:lang w:val="en-US"/>
              </w:rPr>
              <w:t xml:space="preserve">esponse </w:t>
            </w:r>
            <w:r>
              <w:rPr>
                <w:rFonts w:ascii="Times New Roman" w:eastAsiaTheme="minorEastAsia" w:hAnsi="Times New Roman" w:cs="Times New Roman"/>
                <w:bCs/>
                <w:color w:val="000000" w:themeColor="text1"/>
                <w:sz w:val="20"/>
                <w:szCs w:val="20"/>
                <w:lang w:val="en-US"/>
              </w:rPr>
              <w:t>l</w:t>
            </w:r>
            <w:r w:rsidRPr="00D05487">
              <w:rPr>
                <w:rFonts w:ascii="Times New Roman" w:eastAsiaTheme="minorEastAsia" w:hAnsi="Times New Roman" w:cs="Times New Roman"/>
                <w:bCs/>
                <w:color w:val="000000" w:themeColor="text1"/>
                <w:sz w:val="20"/>
                <w:szCs w:val="20"/>
                <w:lang w:val="en-US"/>
              </w:rPr>
              <w:t>ogs / C</w:t>
            </w:r>
            <w:r>
              <w:rPr>
                <w:rFonts w:ascii="Times New Roman" w:eastAsiaTheme="minorEastAsia" w:hAnsi="Times New Roman" w:cs="Times New Roman"/>
                <w:bCs/>
                <w:color w:val="000000" w:themeColor="text1"/>
                <w:sz w:val="20"/>
                <w:szCs w:val="20"/>
                <w:lang w:val="en-US"/>
              </w:rPr>
              <w:t>a</w:t>
            </w:r>
            <w:r w:rsidRPr="00D05487">
              <w:rPr>
                <w:rFonts w:ascii="Times New Roman" w:eastAsiaTheme="minorEastAsia" w:hAnsi="Times New Roman" w:cs="Times New Roman"/>
                <w:bCs/>
                <w:color w:val="000000" w:themeColor="text1"/>
                <w:sz w:val="20"/>
                <w:szCs w:val="20"/>
                <w:lang w:val="en-US"/>
              </w:rPr>
              <w:t xml:space="preserve">se </w:t>
            </w:r>
            <w:r>
              <w:rPr>
                <w:rFonts w:ascii="Times New Roman" w:eastAsiaTheme="minorEastAsia" w:hAnsi="Times New Roman" w:cs="Times New Roman"/>
                <w:bCs/>
                <w:color w:val="000000" w:themeColor="text1"/>
                <w:sz w:val="20"/>
                <w:szCs w:val="20"/>
                <w:lang w:val="en-US"/>
              </w:rPr>
              <w:t>h</w:t>
            </w:r>
            <w:r w:rsidRPr="00D05487">
              <w:rPr>
                <w:rFonts w:ascii="Times New Roman" w:eastAsiaTheme="minorEastAsia" w:hAnsi="Times New Roman" w:cs="Times New Roman"/>
                <w:bCs/>
                <w:color w:val="000000" w:themeColor="text1"/>
                <w:sz w:val="20"/>
                <w:szCs w:val="20"/>
                <w:lang w:val="en-US"/>
              </w:rPr>
              <w:t xml:space="preserve">andling </w:t>
            </w:r>
            <w:r>
              <w:rPr>
                <w:rFonts w:ascii="Times New Roman" w:eastAsiaTheme="minorEastAsia" w:hAnsi="Times New Roman" w:cs="Times New Roman"/>
                <w:bCs/>
                <w:color w:val="000000" w:themeColor="text1"/>
                <w:sz w:val="20"/>
                <w:szCs w:val="20"/>
                <w:lang w:val="en-US"/>
              </w:rPr>
              <w:t>f</w:t>
            </w:r>
            <w:r w:rsidRPr="00D05487">
              <w:rPr>
                <w:rFonts w:ascii="Times New Roman" w:eastAsiaTheme="minorEastAsia" w:hAnsi="Times New Roman" w:cs="Times New Roman"/>
                <w:bCs/>
                <w:color w:val="000000" w:themeColor="text1"/>
                <w:sz w:val="20"/>
                <w:szCs w:val="20"/>
                <w:lang w:val="en-US"/>
              </w:rPr>
              <w:t>iles</w:t>
            </w:r>
          </w:p>
          <w:p w14:paraId="67AE88C6" w14:textId="77777777" w:rsidR="002D72DE"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D05487">
              <w:rPr>
                <w:rFonts w:ascii="Times New Roman" w:eastAsiaTheme="minorEastAsia" w:hAnsi="Times New Roman" w:cs="Times New Roman"/>
                <w:bCs/>
                <w:color w:val="000000" w:themeColor="text1"/>
                <w:sz w:val="20"/>
                <w:szCs w:val="20"/>
                <w:lang w:val="en-US"/>
              </w:rPr>
              <w:t xml:space="preserve">Access </w:t>
            </w:r>
            <w:r>
              <w:rPr>
                <w:rFonts w:ascii="Times New Roman" w:eastAsiaTheme="minorEastAsia" w:hAnsi="Times New Roman" w:cs="Times New Roman"/>
                <w:bCs/>
                <w:color w:val="000000" w:themeColor="text1"/>
                <w:sz w:val="20"/>
                <w:szCs w:val="20"/>
                <w:lang w:val="en-US"/>
              </w:rPr>
              <w:t>A</w:t>
            </w:r>
            <w:r w:rsidRPr="00D05487">
              <w:rPr>
                <w:rFonts w:ascii="Times New Roman" w:eastAsiaTheme="minorEastAsia" w:hAnsi="Times New Roman" w:cs="Times New Roman"/>
                <w:bCs/>
                <w:color w:val="000000" w:themeColor="text1"/>
                <w:sz w:val="20"/>
                <w:szCs w:val="20"/>
                <w:lang w:val="en-US"/>
              </w:rPr>
              <w:t>uthorization List</w:t>
            </w:r>
          </w:p>
          <w:p w14:paraId="147A96D8" w14:textId="77777777" w:rsidR="002D72DE"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5C2FBA">
              <w:rPr>
                <w:rFonts w:ascii="Times New Roman" w:eastAsiaTheme="minorEastAsia" w:hAnsi="Times New Roman" w:cs="Times New Roman"/>
                <w:bCs/>
                <w:color w:val="000000" w:themeColor="text1"/>
                <w:sz w:val="20"/>
                <w:szCs w:val="20"/>
                <w:lang w:val="en-US"/>
              </w:rPr>
              <w:t>Verification Reports and Action Logs</w:t>
            </w:r>
          </w:p>
          <w:p w14:paraId="5265278D" w14:textId="77777777" w:rsidR="002D72DE"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5C2FBA">
              <w:rPr>
                <w:rFonts w:ascii="Times New Roman" w:eastAsiaTheme="minorEastAsia" w:hAnsi="Times New Roman" w:cs="Times New Roman"/>
                <w:bCs/>
                <w:color w:val="000000" w:themeColor="text1"/>
                <w:sz w:val="20"/>
                <w:szCs w:val="20"/>
                <w:lang w:val="en-US"/>
              </w:rPr>
              <w:t xml:space="preserve">Information </w:t>
            </w:r>
            <w:r>
              <w:rPr>
                <w:rFonts w:ascii="Times New Roman" w:eastAsiaTheme="minorEastAsia" w:hAnsi="Times New Roman" w:cs="Times New Roman"/>
                <w:bCs/>
                <w:color w:val="000000" w:themeColor="text1"/>
                <w:sz w:val="20"/>
                <w:szCs w:val="20"/>
                <w:lang w:val="en-US"/>
              </w:rPr>
              <w:t>s</w:t>
            </w:r>
            <w:r w:rsidRPr="005C2FBA">
              <w:rPr>
                <w:rFonts w:ascii="Times New Roman" w:eastAsiaTheme="minorEastAsia" w:hAnsi="Times New Roman" w:cs="Times New Roman"/>
                <w:bCs/>
                <w:color w:val="000000" w:themeColor="text1"/>
                <w:sz w:val="20"/>
                <w:szCs w:val="20"/>
                <w:lang w:val="en-US"/>
              </w:rPr>
              <w:t xml:space="preserve">haring </w:t>
            </w:r>
            <w:r>
              <w:rPr>
                <w:rFonts w:ascii="Times New Roman" w:eastAsiaTheme="minorEastAsia" w:hAnsi="Times New Roman" w:cs="Times New Roman"/>
                <w:bCs/>
                <w:color w:val="000000" w:themeColor="text1"/>
                <w:sz w:val="20"/>
                <w:szCs w:val="20"/>
                <w:lang w:val="en-US"/>
              </w:rPr>
              <w:t>p</w:t>
            </w:r>
            <w:r w:rsidRPr="005C2FBA">
              <w:rPr>
                <w:rFonts w:ascii="Times New Roman" w:eastAsiaTheme="minorEastAsia" w:hAnsi="Times New Roman" w:cs="Times New Roman"/>
                <w:bCs/>
                <w:color w:val="000000" w:themeColor="text1"/>
                <w:sz w:val="20"/>
                <w:szCs w:val="20"/>
                <w:lang w:val="en-US"/>
              </w:rPr>
              <w:t xml:space="preserve">rotocol / Referral </w:t>
            </w:r>
            <w:r>
              <w:rPr>
                <w:rFonts w:ascii="Times New Roman" w:eastAsiaTheme="minorEastAsia" w:hAnsi="Times New Roman" w:cs="Times New Roman"/>
                <w:bCs/>
                <w:color w:val="000000" w:themeColor="text1"/>
                <w:sz w:val="20"/>
                <w:szCs w:val="20"/>
                <w:lang w:val="en-US"/>
              </w:rPr>
              <w:t>p</w:t>
            </w:r>
            <w:r w:rsidRPr="005C2FBA">
              <w:rPr>
                <w:rFonts w:ascii="Times New Roman" w:eastAsiaTheme="minorEastAsia" w:hAnsi="Times New Roman" w:cs="Times New Roman"/>
                <w:bCs/>
                <w:color w:val="000000" w:themeColor="text1"/>
                <w:sz w:val="20"/>
                <w:szCs w:val="20"/>
                <w:lang w:val="en-US"/>
              </w:rPr>
              <w:t>rotocol</w:t>
            </w:r>
          </w:p>
          <w:p w14:paraId="145F48DD" w14:textId="38120047"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R</w:t>
            </w:r>
            <w:r w:rsidRPr="001860D6">
              <w:rPr>
                <w:rFonts w:ascii="Times New Roman" w:eastAsiaTheme="minorEastAsia" w:hAnsi="Times New Roman" w:cs="Times New Roman"/>
                <w:bCs/>
                <w:color w:val="000000" w:themeColor="text1"/>
                <w:sz w:val="20"/>
                <w:szCs w:val="20"/>
                <w:lang w:val="en-US"/>
              </w:rPr>
              <w:t>evised</w:t>
            </w:r>
            <w:r>
              <w:rPr>
                <w:rFonts w:ascii="Times New Roman" w:eastAsiaTheme="minorEastAsia" w:hAnsi="Times New Roman" w:cs="Times New Roman"/>
                <w:bCs/>
                <w:color w:val="000000" w:themeColor="text1"/>
                <w:sz w:val="20"/>
                <w:szCs w:val="20"/>
                <w:lang w:val="en-US"/>
              </w:rPr>
              <w:t xml:space="preserve"> </w:t>
            </w:r>
            <w:proofErr w:type="spellStart"/>
            <w:r w:rsidRPr="001860D6">
              <w:rPr>
                <w:rFonts w:ascii="Times New Roman" w:eastAsiaTheme="minorEastAsia" w:hAnsi="Times New Roman" w:cs="Times New Roman"/>
                <w:bCs/>
                <w:color w:val="000000" w:themeColor="text1"/>
                <w:sz w:val="20"/>
                <w:szCs w:val="20"/>
                <w:lang w:val="en-US"/>
              </w:rPr>
              <w:t>CoC</w:t>
            </w:r>
            <w:proofErr w:type="spellEnd"/>
          </w:p>
        </w:tc>
      </w:tr>
      <w:tr w:rsidR="002D72DE" w:rsidRPr="000C38B5" w14:paraId="21E2BB95" w14:textId="77777777" w:rsidTr="002D72DE">
        <w:tc>
          <w:tcPr>
            <w:tcW w:w="2970" w:type="dxa"/>
            <w:shd w:val="clear" w:color="auto" w:fill="F2F2F2" w:themeFill="background1" w:themeFillShade="F2"/>
            <w:vAlign w:val="center"/>
          </w:tcPr>
          <w:p w14:paraId="3F754528" w14:textId="1797EE56" w:rsidR="002D72DE" w:rsidRPr="000C38B5" w:rsidRDefault="002D72DE" w:rsidP="00F7791D">
            <w:pPr>
              <w:jc w:val="center"/>
              <w:rPr>
                <w:rFonts w:ascii="Times New Roman" w:eastAsiaTheme="minorEastAsia" w:hAnsi="Times New Roman" w:cs="Times New Roman"/>
                <w:b/>
                <w:bCs/>
                <w:color w:val="000000" w:themeColor="text1"/>
                <w:sz w:val="20"/>
                <w:szCs w:val="20"/>
                <w:lang w:val="en-US"/>
              </w:rPr>
            </w:pPr>
            <w:r>
              <w:rPr>
                <w:rFonts w:ascii="Times New Roman" w:eastAsiaTheme="minorEastAsia" w:hAnsi="Times New Roman" w:cs="Times New Roman"/>
                <w:b/>
                <w:bCs/>
                <w:color w:val="000000" w:themeColor="text1"/>
                <w:sz w:val="20"/>
                <w:szCs w:val="20"/>
                <w:lang w:val="en-US"/>
              </w:rPr>
              <w:t xml:space="preserve">(4) </w:t>
            </w:r>
            <w:r w:rsidRPr="00547B8E">
              <w:rPr>
                <w:rFonts w:ascii="Times New Roman" w:eastAsiaTheme="minorEastAsia" w:hAnsi="Times New Roman" w:cs="Times New Roman"/>
                <w:b/>
                <w:bCs/>
                <w:color w:val="000000" w:themeColor="text1"/>
                <w:sz w:val="20"/>
                <w:szCs w:val="20"/>
                <w:lang w:val="en-US"/>
              </w:rPr>
              <w:t>Limited expertise in AYGM PIU on gender and SEA/SH</w:t>
            </w:r>
          </w:p>
        </w:tc>
        <w:tc>
          <w:tcPr>
            <w:tcW w:w="1800" w:type="dxa"/>
            <w:vAlign w:val="center"/>
          </w:tcPr>
          <w:p w14:paraId="42117E3F" w14:textId="6D66D9F7" w:rsidR="002D72DE" w:rsidRPr="000C38B5" w:rsidRDefault="002D72DE" w:rsidP="00D65564">
            <w:pPr>
              <w:rPr>
                <w:rFonts w:ascii="Times New Roman" w:hAnsi="Times New Roman" w:cs="Times New Roman"/>
                <w:color w:val="000000" w:themeColor="text1"/>
                <w:sz w:val="20"/>
                <w:szCs w:val="20"/>
                <w:lang w:val="en-US"/>
              </w:rPr>
            </w:pPr>
            <w:r w:rsidRPr="000C38B5">
              <w:rPr>
                <w:rFonts w:ascii="Times New Roman" w:hAnsi="Times New Roman" w:cs="Times New Roman"/>
                <w:color w:val="000000" w:themeColor="text1"/>
                <w:sz w:val="20"/>
                <w:szCs w:val="20"/>
                <w:lang w:val="en-US"/>
              </w:rPr>
              <w:t xml:space="preserve">GM focal points at all levels will be given training on their </w:t>
            </w:r>
            <w:r w:rsidRPr="000C38B5">
              <w:rPr>
                <w:rFonts w:ascii="Times New Roman" w:hAnsi="Times New Roman" w:cs="Times New Roman"/>
                <w:color w:val="000000" w:themeColor="text1"/>
                <w:sz w:val="20"/>
                <w:szCs w:val="20"/>
                <w:lang w:val="en-US"/>
              </w:rPr>
              <w:lastRenderedPageBreak/>
              <w:t>responsibilities in SEA/SH response mechanism as part of GM.</w:t>
            </w:r>
          </w:p>
        </w:tc>
        <w:tc>
          <w:tcPr>
            <w:tcW w:w="4140" w:type="dxa"/>
            <w:vAlign w:val="center"/>
          </w:tcPr>
          <w:p w14:paraId="322DA6A7" w14:textId="6F3B2AF4"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lastRenderedPageBreak/>
              <w:t>Presenting the m</w:t>
            </w:r>
            <w:r w:rsidRPr="000C38B5">
              <w:rPr>
                <w:rFonts w:ascii="Times New Roman" w:eastAsiaTheme="minorEastAsia" w:hAnsi="Times New Roman" w:cs="Times New Roman"/>
                <w:bCs/>
                <w:color w:val="000000" w:themeColor="text1"/>
                <w:sz w:val="20"/>
                <w:szCs w:val="20"/>
                <w:lang w:val="en-US"/>
              </w:rPr>
              <w:t>ethods and principles of the SEA/SH complaint registration form in the SEP.</w:t>
            </w:r>
          </w:p>
          <w:p w14:paraId="093246A6" w14:textId="1C13EBEF" w:rsidR="002D72DE" w:rsidRPr="00C57AA2"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lastRenderedPageBreak/>
              <w:t>Providing t</w:t>
            </w:r>
            <w:r w:rsidRPr="000C38B5">
              <w:rPr>
                <w:rFonts w:ascii="Times New Roman" w:eastAsiaTheme="minorEastAsia" w:hAnsi="Times New Roman" w:cs="Times New Roman"/>
                <w:bCs/>
                <w:color w:val="000000" w:themeColor="text1"/>
                <w:sz w:val="20"/>
                <w:szCs w:val="20"/>
                <w:lang w:val="en-US"/>
              </w:rPr>
              <w:t>raining  to GM focal points (as defined in the SEP) and other responsible persons who will do the case intake, including training on how to refer survivors to services based</w:t>
            </w:r>
            <w:r w:rsidRPr="000C38B5">
              <w:rPr>
                <w:rFonts w:ascii="Times New Roman" w:eastAsiaTheme="minorEastAsia" w:hAnsi="Times New Roman" w:cs="Times New Roman"/>
                <w:color w:val="000000" w:themeColor="text1"/>
                <w:sz w:val="20"/>
                <w:szCs w:val="20"/>
                <w:lang w:val="en-US"/>
              </w:rPr>
              <w:t xml:space="preserve"> on the project </w:t>
            </w:r>
            <w:r>
              <w:rPr>
                <w:rFonts w:ascii="Times New Roman" w:eastAsiaTheme="minorEastAsia" w:hAnsi="Times New Roman" w:cs="Times New Roman"/>
                <w:color w:val="000000" w:themeColor="text1"/>
                <w:sz w:val="20"/>
                <w:szCs w:val="20"/>
                <w:lang w:val="en-US"/>
              </w:rPr>
              <w:t xml:space="preserve">ARF </w:t>
            </w:r>
            <w:r w:rsidRPr="000C38B5">
              <w:rPr>
                <w:rFonts w:ascii="Times New Roman" w:eastAsiaTheme="minorEastAsia" w:hAnsi="Times New Roman" w:cs="Times New Roman"/>
                <w:bCs/>
                <w:color w:val="000000" w:themeColor="text1"/>
                <w:sz w:val="20"/>
                <w:szCs w:val="20"/>
                <w:lang w:val="en-US"/>
              </w:rPr>
              <w:t>use the form</w:t>
            </w:r>
          </w:p>
        </w:tc>
        <w:tc>
          <w:tcPr>
            <w:tcW w:w="1530" w:type="dxa"/>
            <w:vAlign w:val="center"/>
          </w:tcPr>
          <w:p w14:paraId="26502F44" w14:textId="4BADDB63"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lastRenderedPageBreak/>
              <w:t>AYGM PIU</w:t>
            </w:r>
            <w:r>
              <w:rPr>
                <w:rFonts w:ascii="Times New Roman" w:eastAsiaTheme="minorEastAsia" w:hAnsi="Times New Roman" w:cs="Times New Roman"/>
                <w:bCs/>
                <w:color w:val="000000" w:themeColor="text1"/>
                <w:sz w:val="20"/>
                <w:szCs w:val="20"/>
                <w:lang w:val="en-US"/>
              </w:rPr>
              <w:t xml:space="preserve"> Social Specialist</w:t>
            </w:r>
          </w:p>
          <w:p w14:paraId="6D321586" w14:textId="77777777"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lastRenderedPageBreak/>
              <w:t>ETMIC Sub-PIU Gender Specialist</w:t>
            </w:r>
          </w:p>
          <w:p w14:paraId="165798D0" w14:textId="037E1799" w:rsidR="002D72DE"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C57AA2">
              <w:rPr>
                <w:rFonts w:ascii="Times New Roman" w:eastAsiaTheme="minorEastAsia" w:hAnsi="Times New Roman" w:cs="Times New Roman"/>
                <w:bCs/>
                <w:color w:val="000000" w:themeColor="text1"/>
                <w:sz w:val="20"/>
                <w:szCs w:val="20"/>
                <w:lang w:val="en-US"/>
              </w:rPr>
              <w:t>Consultan</w:t>
            </w:r>
            <w:r>
              <w:rPr>
                <w:rFonts w:ascii="Times New Roman" w:eastAsiaTheme="minorEastAsia" w:hAnsi="Times New Roman" w:cs="Times New Roman"/>
                <w:bCs/>
                <w:color w:val="000000" w:themeColor="text1"/>
                <w:sz w:val="20"/>
                <w:szCs w:val="20"/>
                <w:lang w:val="en-US"/>
              </w:rPr>
              <w:t>t(s)</w:t>
            </w:r>
          </w:p>
          <w:p w14:paraId="5C977942" w14:textId="59346D3C" w:rsidR="002D72DE" w:rsidRPr="00C57AA2"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C57AA2">
              <w:rPr>
                <w:rFonts w:ascii="Times New Roman" w:eastAsiaTheme="minorEastAsia" w:hAnsi="Times New Roman" w:cs="Times New Roman"/>
                <w:bCs/>
                <w:color w:val="000000" w:themeColor="text1"/>
                <w:sz w:val="20"/>
                <w:szCs w:val="20"/>
                <w:lang w:val="en-US"/>
              </w:rPr>
              <w:t>Contractor</w:t>
            </w:r>
            <w:r>
              <w:rPr>
                <w:rFonts w:ascii="Times New Roman" w:eastAsiaTheme="minorEastAsia" w:hAnsi="Times New Roman" w:cs="Times New Roman"/>
                <w:bCs/>
                <w:color w:val="000000" w:themeColor="text1"/>
                <w:sz w:val="20"/>
                <w:szCs w:val="20"/>
                <w:lang w:val="en-US"/>
              </w:rPr>
              <w:t>(s)</w:t>
            </w:r>
          </w:p>
        </w:tc>
        <w:tc>
          <w:tcPr>
            <w:tcW w:w="1710" w:type="dxa"/>
            <w:vAlign w:val="center"/>
          </w:tcPr>
          <w:p w14:paraId="0072232C" w14:textId="0F2191E4" w:rsidR="002D72DE" w:rsidRPr="0021043D"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lastRenderedPageBreak/>
              <w:t>Before the start of any activities on site</w:t>
            </w:r>
          </w:p>
          <w:p w14:paraId="34250989" w14:textId="559AEDB8"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lastRenderedPageBreak/>
              <w:t>Bi-annually d</w:t>
            </w:r>
            <w:r w:rsidRPr="000C38B5">
              <w:rPr>
                <w:rFonts w:ascii="Times New Roman" w:eastAsiaTheme="minorEastAsia" w:hAnsi="Times New Roman" w:cs="Times New Roman"/>
                <w:bCs/>
                <w:color w:val="000000" w:themeColor="text1"/>
                <w:sz w:val="20"/>
                <w:szCs w:val="20"/>
                <w:lang w:val="en-US"/>
              </w:rPr>
              <w:t xml:space="preserve">uring the </w:t>
            </w:r>
            <w:r>
              <w:rPr>
                <w:rFonts w:ascii="Times New Roman" w:eastAsiaTheme="minorEastAsia" w:hAnsi="Times New Roman" w:cs="Times New Roman"/>
                <w:bCs/>
                <w:color w:val="000000" w:themeColor="text1"/>
                <w:sz w:val="20"/>
                <w:szCs w:val="20"/>
                <w:lang w:val="en-US"/>
              </w:rPr>
              <w:t>p</w:t>
            </w:r>
            <w:r w:rsidRPr="000C38B5">
              <w:rPr>
                <w:rFonts w:ascii="Times New Roman" w:eastAsiaTheme="minorEastAsia" w:hAnsi="Times New Roman" w:cs="Times New Roman"/>
                <w:bCs/>
                <w:color w:val="000000" w:themeColor="text1"/>
                <w:sz w:val="20"/>
                <w:szCs w:val="20"/>
                <w:lang w:val="en-US"/>
              </w:rPr>
              <w:t xml:space="preserve">roject </w:t>
            </w:r>
            <w:r>
              <w:rPr>
                <w:rFonts w:ascii="Times New Roman" w:eastAsiaTheme="minorEastAsia" w:hAnsi="Times New Roman" w:cs="Times New Roman"/>
                <w:bCs/>
                <w:color w:val="000000" w:themeColor="text1"/>
                <w:sz w:val="20"/>
                <w:szCs w:val="20"/>
                <w:lang w:val="en-US"/>
              </w:rPr>
              <w:t>l</w:t>
            </w:r>
            <w:r w:rsidRPr="000C38B5">
              <w:rPr>
                <w:rFonts w:ascii="Times New Roman" w:eastAsiaTheme="minorEastAsia" w:hAnsi="Times New Roman" w:cs="Times New Roman"/>
                <w:bCs/>
                <w:color w:val="000000" w:themeColor="text1"/>
                <w:sz w:val="20"/>
                <w:szCs w:val="20"/>
                <w:lang w:val="en-US"/>
              </w:rPr>
              <w:t xml:space="preserve">ife </w:t>
            </w:r>
            <w:r>
              <w:rPr>
                <w:rFonts w:ascii="Times New Roman" w:eastAsiaTheme="minorEastAsia" w:hAnsi="Times New Roman" w:cs="Times New Roman"/>
                <w:bCs/>
                <w:color w:val="000000" w:themeColor="text1"/>
                <w:sz w:val="20"/>
                <w:szCs w:val="20"/>
                <w:lang w:val="en-US"/>
              </w:rPr>
              <w:t>c</w:t>
            </w:r>
            <w:r w:rsidRPr="000C38B5">
              <w:rPr>
                <w:rFonts w:ascii="Times New Roman" w:eastAsiaTheme="minorEastAsia" w:hAnsi="Times New Roman" w:cs="Times New Roman"/>
                <w:bCs/>
                <w:color w:val="000000" w:themeColor="text1"/>
                <w:sz w:val="20"/>
                <w:szCs w:val="20"/>
                <w:lang w:val="en-US"/>
              </w:rPr>
              <w:t>ycle</w:t>
            </w:r>
          </w:p>
        </w:tc>
        <w:tc>
          <w:tcPr>
            <w:tcW w:w="4140" w:type="dxa"/>
            <w:vAlign w:val="center"/>
          </w:tcPr>
          <w:p w14:paraId="76F49CE4" w14:textId="3F11828E"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835EED">
              <w:rPr>
                <w:rFonts w:ascii="Times New Roman" w:eastAsiaTheme="minorEastAsia" w:hAnsi="Times New Roman" w:cs="Times New Roman"/>
                <w:bCs/>
                <w:color w:val="000000" w:themeColor="text1"/>
                <w:sz w:val="20"/>
                <w:szCs w:val="20"/>
                <w:lang w:val="en-US"/>
              </w:rPr>
              <w:lastRenderedPageBreak/>
              <w:t>Inclusion status of the SEA/SH registration form and survivor-centered principles within the finalized SEP (Y/N).</w:t>
            </w:r>
          </w:p>
          <w:p w14:paraId="66A64B68" w14:textId="290CC58A"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Number of women/men trained</w:t>
            </w:r>
          </w:p>
        </w:tc>
        <w:tc>
          <w:tcPr>
            <w:tcW w:w="2160" w:type="dxa"/>
            <w:vAlign w:val="center"/>
          </w:tcPr>
          <w:p w14:paraId="287B44A8" w14:textId="6427AA53"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AYGM PIU</w:t>
            </w:r>
            <w:r>
              <w:rPr>
                <w:rFonts w:ascii="Times New Roman" w:eastAsiaTheme="minorEastAsia" w:hAnsi="Times New Roman" w:cs="Times New Roman"/>
                <w:bCs/>
                <w:color w:val="000000" w:themeColor="text1"/>
                <w:sz w:val="20"/>
                <w:szCs w:val="20"/>
                <w:lang w:val="en-US"/>
              </w:rPr>
              <w:t xml:space="preserve"> Social Specialist</w:t>
            </w:r>
          </w:p>
          <w:p w14:paraId="14A7CBC5" w14:textId="31331072" w:rsidR="002D72DE" w:rsidRPr="00C57AA2"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ETMIC Sub-PIU Gender Specialist</w:t>
            </w:r>
          </w:p>
        </w:tc>
        <w:tc>
          <w:tcPr>
            <w:tcW w:w="4590" w:type="dxa"/>
            <w:vAlign w:val="center"/>
          </w:tcPr>
          <w:p w14:paraId="0EED6DE4" w14:textId="1CFE55A0" w:rsidR="002D72DE" w:rsidRDefault="002D72DE" w:rsidP="00D65564">
            <w:pPr>
              <w:pStyle w:val="ListeParagraf"/>
              <w:numPr>
                <w:ilvl w:val="0"/>
                <w:numId w:val="2"/>
              </w:numPr>
              <w:ind w:left="167" w:hanging="180"/>
              <w:rPr>
                <w:rFonts w:ascii="Times New Roman" w:eastAsiaTheme="minorEastAsia" w:hAnsi="Times New Roman" w:cs="Times New Roman"/>
                <w:color w:val="000000" w:themeColor="text1"/>
                <w:sz w:val="20"/>
                <w:szCs w:val="20"/>
                <w:lang w:val="en-US"/>
              </w:rPr>
            </w:pPr>
            <w:r w:rsidRPr="000C38B5">
              <w:rPr>
                <w:rFonts w:ascii="Times New Roman" w:eastAsiaTheme="minorEastAsia" w:hAnsi="Times New Roman" w:cs="Times New Roman"/>
                <w:color w:val="000000" w:themeColor="text1"/>
                <w:sz w:val="20"/>
                <w:szCs w:val="20"/>
                <w:lang w:val="en-US"/>
              </w:rPr>
              <w:t>Training materials on SEA/SH in</w:t>
            </w:r>
            <w:r>
              <w:rPr>
                <w:rFonts w:ascii="Times New Roman" w:eastAsiaTheme="minorEastAsia" w:hAnsi="Times New Roman" w:cs="Times New Roman"/>
                <w:color w:val="000000" w:themeColor="text1"/>
                <w:sz w:val="20"/>
                <w:szCs w:val="20"/>
                <w:lang w:val="en-US"/>
              </w:rPr>
              <w:t>ci</w:t>
            </w:r>
            <w:r w:rsidRPr="000C38B5">
              <w:rPr>
                <w:rFonts w:ascii="Times New Roman" w:eastAsiaTheme="minorEastAsia" w:hAnsi="Times New Roman" w:cs="Times New Roman"/>
                <w:color w:val="000000" w:themeColor="text1"/>
                <w:sz w:val="20"/>
                <w:szCs w:val="20"/>
                <w:lang w:val="en-US"/>
              </w:rPr>
              <w:t>dent intake and referral procedures</w:t>
            </w:r>
          </w:p>
          <w:p w14:paraId="585CB7DC" w14:textId="7D122EA0" w:rsidR="002D72DE" w:rsidRPr="000C38B5" w:rsidRDefault="002D72DE" w:rsidP="00D65564">
            <w:pPr>
              <w:pStyle w:val="ListeParagraf"/>
              <w:numPr>
                <w:ilvl w:val="0"/>
                <w:numId w:val="2"/>
              </w:numPr>
              <w:ind w:left="167" w:hanging="180"/>
              <w:rPr>
                <w:rFonts w:ascii="Times New Roman" w:eastAsiaTheme="minorEastAsia" w:hAnsi="Times New Roman" w:cs="Times New Roman"/>
                <w:color w:val="000000" w:themeColor="text1"/>
                <w:sz w:val="20"/>
                <w:szCs w:val="20"/>
                <w:lang w:val="en-US"/>
              </w:rPr>
            </w:pPr>
            <w:r w:rsidRPr="00835EED">
              <w:rPr>
                <w:rFonts w:ascii="Times New Roman" w:eastAsiaTheme="minorEastAsia" w:hAnsi="Times New Roman" w:cs="Times New Roman"/>
                <w:color w:val="000000" w:themeColor="text1"/>
                <w:sz w:val="20"/>
                <w:szCs w:val="20"/>
                <w:lang w:val="en-US"/>
              </w:rPr>
              <w:t>Updated SEP including SEA/SH registration protocols.</w:t>
            </w:r>
          </w:p>
          <w:p w14:paraId="397FCEAA" w14:textId="77777777" w:rsidR="002D72DE"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lastRenderedPageBreak/>
              <w:t xml:space="preserve">User guideline for SEA/SH grievance registration form </w:t>
            </w:r>
          </w:p>
          <w:p w14:paraId="04410921" w14:textId="4C604DC5"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Attendance sheets</w:t>
            </w:r>
          </w:p>
        </w:tc>
      </w:tr>
      <w:tr w:rsidR="002D72DE" w:rsidRPr="000C38B5" w14:paraId="6B1B72C3" w14:textId="77777777" w:rsidTr="002D72DE">
        <w:trPr>
          <w:trHeight w:val="535"/>
        </w:trPr>
        <w:tc>
          <w:tcPr>
            <w:tcW w:w="2970" w:type="dxa"/>
            <w:shd w:val="clear" w:color="auto" w:fill="F2F2F2" w:themeFill="background1" w:themeFillShade="F2"/>
            <w:vAlign w:val="center"/>
          </w:tcPr>
          <w:p w14:paraId="05C71370" w14:textId="16735E68" w:rsidR="002D72DE" w:rsidRPr="00547B8E"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lastRenderedPageBreak/>
              <w:t xml:space="preserve">(5) </w:t>
            </w:r>
            <w:r w:rsidRPr="00547B8E">
              <w:rPr>
                <w:rFonts w:ascii="Times New Roman" w:hAnsi="Times New Roman" w:cs="Times New Roman"/>
                <w:b/>
                <w:bCs/>
                <w:color w:val="000000" w:themeColor="text1"/>
                <w:sz w:val="20"/>
                <w:szCs w:val="20"/>
                <w:lang w:val="en-US"/>
              </w:rPr>
              <w:t>Absence of defined SEA/SH-sensitive investigation processes and procedures in contractors</w:t>
            </w:r>
          </w:p>
        </w:tc>
        <w:tc>
          <w:tcPr>
            <w:tcW w:w="1800" w:type="dxa"/>
            <w:vAlign w:val="center"/>
          </w:tcPr>
          <w:p w14:paraId="6AE2CE1A" w14:textId="3EE1D220" w:rsidR="002D72DE" w:rsidRPr="000C38B5" w:rsidRDefault="002D72DE" w:rsidP="00D65564">
            <w:pP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I</w:t>
            </w:r>
            <w:r w:rsidRPr="000C38B5">
              <w:rPr>
                <w:rFonts w:ascii="Times New Roman" w:hAnsi="Times New Roman" w:cs="Times New Roman"/>
                <w:color w:val="000000" w:themeColor="text1"/>
                <w:sz w:val="20"/>
                <w:szCs w:val="20"/>
                <w:lang w:val="en-US"/>
              </w:rPr>
              <w:t xml:space="preserve">nternal SEA/SH gender sensitive investigation of all project actors procedures will be defined and developed as part of Project’s ARF </w:t>
            </w:r>
          </w:p>
        </w:tc>
        <w:tc>
          <w:tcPr>
            <w:tcW w:w="4140" w:type="dxa"/>
            <w:vAlign w:val="center"/>
          </w:tcPr>
          <w:p w14:paraId="6AE86A22" w14:textId="74DA6854"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Engaging c</w:t>
            </w:r>
            <w:r w:rsidRPr="000C38B5">
              <w:rPr>
                <w:rFonts w:ascii="Times New Roman" w:eastAsiaTheme="minorEastAsia" w:hAnsi="Times New Roman" w:cs="Times New Roman"/>
                <w:bCs/>
                <w:color w:val="000000" w:themeColor="text1"/>
                <w:sz w:val="20"/>
                <w:szCs w:val="20"/>
                <w:lang w:val="en-US"/>
              </w:rPr>
              <w:t>ontractor managers and the AYGM PIU in a meeting to review their organizations’ existing complaint, reporting, and investigation processes from a SEA/SH perspective.</w:t>
            </w:r>
          </w:p>
          <w:p w14:paraId="713C9468" w14:textId="1B3E7FE5"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Establishing </w:t>
            </w:r>
            <w:r w:rsidRPr="000C38B5">
              <w:rPr>
                <w:rFonts w:ascii="Times New Roman" w:eastAsiaTheme="minorEastAsia" w:hAnsi="Times New Roman" w:cs="Times New Roman"/>
                <w:bCs/>
                <w:color w:val="000000" w:themeColor="text1"/>
                <w:sz w:val="20"/>
                <w:szCs w:val="20"/>
                <w:lang w:val="en-US"/>
              </w:rPr>
              <w:t>SEA/SH Ethics Committee for determining whether the allegation falls within the definition of SEA/SH</w:t>
            </w:r>
            <w:proofErr w:type="gramStart"/>
            <w:r w:rsidRPr="000C38B5">
              <w:rPr>
                <w:rFonts w:ascii="Times New Roman" w:eastAsiaTheme="minorEastAsia" w:hAnsi="Times New Roman" w:cs="Times New Roman"/>
                <w:bCs/>
                <w:color w:val="000000" w:themeColor="text1"/>
                <w:sz w:val="20"/>
                <w:szCs w:val="20"/>
                <w:lang w:val="en-US"/>
              </w:rPr>
              <w:t>;</w:t>
            </w:r>
            <w:proofErr w:type="gramEnd"/>
            <w:r w:rsidRPr="000C38B5">
              <w:rPr>
                <w:rFonts w:ascii="Times New Roman" w:eastAsiaTheme="minorEastAsia" w:hAnsi="Times New Roman" w:cs="Times New Roman"/>
                <w:bCs/>
                <w:color w:val="000000" w:themeColor="text1"/>
                <w:sz w:val="20"/>
                <w:szCs w:val="20"/>
                <w:lang w:val="en-US"/>
              </w:rPr>
              <w:t xml:space="preserve"> and whether the alleged perpetrator is associated with the Project.</w:t>
            </w:r>
          </w:p>
          <w:p w14:paraId="3C1655F0" w14:textId="353C5AA5"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Encouraging and supporting c</w:t>
            </w:r>
            <w:r w:rsidRPr="000C38B5">
              <w:rPr>
                <w:rFonts w:ascii="Times New Roman" w:eastAsiaTheme="minorEastAsia" w:hAnsi="Times New Roman" w:cs="Times New Roman"/>
                <w:bCs/>
                <w:color w:val="000000" w:themeColor="text1"/>
                <w:sz w:val="20"/>
                <w:szCs w:val="20"/>
                <w:lang w:val="en-US"/>
              </w:rPr>
              <w:t xml:space="preserve">ontractor and AYGM PIU to define their internal investigation procedures to </w:t>
            </w:r>
            <w:proofErr w:type="gramStart"/>
            <w:r w:rsidRPr="000C38B5">
              <w:rPr>
                <w:rFonts w:ascii="Times New Roman" w:eastAsiaTheme="minorEastAsia" w:hAnsi="Times New Roman" w:cs="Times New Roman"/>
                <w:bCs/>
                <w:color w:val="000000" w:themeColor="text1"/>
                <w:sz w:val="20"/>
                <w:szCs w:val="20"/>
                <w:lang w:val="en-US"/>
              </w:rPr>
              <w:t>be followed</w:t>
            </w:r>
            <w:proofErr w:type="gramEnd"/>
            <w:r w:rsidRPr="000C38B5">
              <w:rPr>
                <w:rFonts w:ascii="Times New Roman" w:eastAsiaTheme="minorEastAsia" w:hAnsi="Times New Roman" w:cs="Times New Roman"/>
                <w:bCs/>
                <w:color w:val="000000" w:themeColor="text1"/>
                <w:sz w:val="20"/>
                <w:szCs w:val="20"/>
                <w:lang w:val="en-US"/>
              </w:rPr>
              <w:t xml:space="preserve"> for SEA/SH, including through meetings, trainings, sample procedure development, and creating example brochures.</w:t>
            </w:r>
            <w:r w:rsidRPr="000C38B5" w:rsidDel="00341FE5">
              <w:rPr>
                <w:rFonts w:ascii="Times New Roman" w:eastAsiaTheme="minorEastAsia" w:hAnsi="Times New Roman" w:cs="Times New Roman"/>
                <w:bCs/>
                <w:color w:val="000000" w:themeColor="text1"/>
                <w:sz w:val="20"/>
                <w:szCs w:val="20"/>
                <w:lang w:val="en-US"/>
              </w:rPr>
              <w:t xml:space="preserve"> </w:t>
            </w:r>
          </w:p>
          <w:p w14:paraId="25CFA095" w14:textId="381F05F2"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All responsible staff will be trained on GBV, SEA/SH.</w:t>
            </w:r>
          </w:p>
        </w:tc>
        <w:tc>
          <w:tcPr>
            <w:tcW w:w="1530" w:type="dxa"/>
            <w:vAlign w:val="center"/>
          </w:tcPr>
          <w:p w14:paraId="79FBF647" w14:textId="282C7E04" w:rsidR="002D72DE"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AYGM PIU</w:t>
            </w:r>
          </w:p>
          <w:p w14:paraId="0959A4CB" w14:textId="0A83B679"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ETMIC Sub-PIU Gender Specialist</w:t>
            </w:r>
          </w:p>
          <w:p w14:paraId="335A33EF" w14:textId="76E55A8B" w:rsidR="002D72DE" w:rsidRPr="00D93194"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Contractor</w:t>
            </w:r>
            <w:r>
              <w:rPr>
                <w:rFonts w:ascii="Times New Roman" w:eastAsiaTheme="minorEastAsia" w:hAnsi="Times New Roman" w:cs="Times New Roman"/>
                <w:bCs/>
                <w:color w:val="000000" w:themeColor="text1"/>
                <w:sz w:val="20"/>
                <w:szCs w:val="20"/>
                <w:lang w:val="en-US"/>
              </w:rPr>
              <w:t>(</w:t>
            </w:r>
            <w:r w:rsidRPr="000C38B5">
              <w:rPr>
                <w:rFonts w:ascii="Times New Roman" w:eastAsiaTheme="minorEastAsia" w:hAnsi="Times New Roman" w:cs="Times New Roman"/>
                <w:bCs/>
                <w:color w:val="000000" w:themeColor="text1"/>
                <w:sz w:val="20"/>
                <w:szCs w:val="20"/>
                <w:lang w:val="en-US"/>
              </w:rPr>
              <w:t>s</w:t>
            </w:r>
            <w:r>
              <w:rPr>
                <w:rFonts w:ascii="Times New Roman" w:eastAsiaTheme="minorEastAsia" w:hAnsi="Times New Roman" w:cs="Times New Roman"/>
                <w:bCs/>
                <w:color w:val="000000" w:themeColor="text1"/>
                <w:sz w:val="20"/>
                <w:szCs w:val="20"/>
                <w:lang w:val="en-US"/>
              </w:rPr>
              <w:t>)</w:t>
            </w:r>
          </w:p>
        </w:tc>
        <w:tc>
          <w:tcPr>
            <w:tcW w:w="1710" w:type="dxa"/>
            <w:vAlign w:val="center"/>
          </w:tcPr>
          <w:p w14:paraId="1A09B7C1" w14:textId="3E007A22" w:rsidR="002D72DE" w:rsidRPr="000C38B5" w:rsidRDefault="002D72DE" w:rsidP="00D65564">
            <w:pPr>
              <w:rPr>
                <w:rFonts w:ascii="Times New Roman" w:eastAsiaTheme="minorEastAsia" w:hAnsi="Times New Roman" w:cs="Times New Roman"/>
                <w:bCs/>
                <w:color w:val="000000" w:themeColor="text1"/>
                <w:sz w:val="20"/>
                <w:szCs w:val="20"/>
                <w:lang w:val="en-US"/>
              </w:rPr>
            </w:pPr>
            <w:r w:rsidRPr="000C38B5">
              <w:rPr>
                <w:rFonts w:ascii="Times New Roman" w:hAnsi="Times New Roman" w:cs="Times New Roman"/>
                <w:color w:val="000000" w:themeColor="text1"/>
                <w:sz w:val="20"/>
                <w:szCs w:val="20"/>
                <w:lang w:val="en-US"/>
              </w:rPr>
              <w:t>During the Project Life Cycle</w:t>
            </w:r>
          </w:p>
        </w:tc>
        <w:tc>
          <w:tcPr>
            <w:tcW w:w="4140" w:type="dxa"/>
            <w:vAlign w:val="center"/>
          </w:tcPr>
          <w:p w14:paraId="2A40756F" w14:textId="77777777" w:rsidR="002D72DE" w:rsidRPr="000C38B5" w:rsidRDefault="002D72DE" w:rsidP="00D65564">
            <w:pPr>
              <w:ind w:left="98"/>
              <w:rPr>
                <w:rFonts w:ascii="Times New Roman" w:hAnsi="Times New Roman" w:cs="Times New Roman"/>
                <w:color w:val="000000" w:themeColor="text1"/>
                <w:sz w:val="20"/>
                <w:szCs w:val="20"/>
                <w:lang w:val="en-US"/>
              </w:rPr>
            </w:pPr>
          </w:p>
          <w:p w14:paraId="5C1A888B" w14:textId="173BCDE0" w:rsidR="002D72DE" w:rsidRPr="0021043D" w:rsidRDefault="002D72DE" w:rsidP="00D65564">
            <w:pPr>
              <w:pStyle w:val="ListeParagraf"/>
              <w:numPr>
                <w:ilvl w:val="0"/>
                <w:numId w:val="2"/>
              </w:numPr>
              <w:ind w:left="163" w:hanging="180"/>
              <w:rPr>
                <w:rFonts w:ascii="Times New Roman" w:hAnsi="Times New Roman" w:cs="Times New Roman"/>
                <w:color w:val="000000" w:themeColor="text1"/>
                <w:sz w:val="20"/>
                <w:szCs w:val="20"/>
                <w:lang w:val="en-US"/>
              </w:rPr>
            </w:pPr>
            <w:proofErr w:type="spellStart"/>
            <w:r w:rsidRPr="006B2964">
              <w:rPr>
                <w:rFonts w:ascii="Times New Roman" w:hAnsi="Times New Roman" w:cs="Times New Roman"/>
                <w:color w:val="000000" w:themeColor="text1"/>
                <w:sz w:val="20"/>
                <w:szCs w:val="20"/>
              </w:rPr>
              <w:t>Number</w:t>
            </w:r>
            <w:proofErr w:type="spellEnd"/>
            <w:r w:rsidRPr="006B2964">
              <w:rPr>
                <w:rFonts w:ascii="Times New Roman" w:hAnsi="Times New Roman" w:cs="Times New Roman"/>
                <w:color w:val="000000" w:themeColor="text1"/>
                <w:sz w:val="20"/>
                <w:szCs w:val="20"/>
              </w:rPr>
              <w:t xml:space="preserve"> of </w:t>
            </w:r>
            <w:proofErr w:type="spellStart"/>
            <w:r w:rsidRPr="006B2964">
              <w:rPr>
                <w:rFonts w:ascii="Times New Roman" w:hAnsi="Times New Roman" w:cs="Times New Roman"/>
                <w:color w:val="000000" w:themeColor="text1"/>
                <w:sz w:val="20"/>
                <w:szCs w:val="20"/>
              </w:rPr>
              <w:t>review</w:t>
            </w:r>
            <w:proofErr w:type="spellEnd"/>
            <w:r w:rsidRPr="006B2964">
              <w:rPr>
                <w:rFonts w:ascii="Times New Roman" w:hAnsi="Times New Roman" w:cs="Times New Roman"/>
                <w:color w:val="000000" w:themeColor="text1"/>
                <w:sz w:val="20"/>
                <w:szCs w:val="20"/>
              </w:rPr>
              <w:t xml:space="preserve"> </w:t>
            </w:r>
            <w:proofErr w:type="spellStart"/>
            <w:r w:rsidRPr="006B2964">
              <w:rPr>
                <w:rFonts w:ascii="Times New Roman" w:hAnsi="Times New Roman" w:cs="Times New Roman"/>
                <w:color w:val="000000" w:themeColor="text1"/>
                <w:sz w:val="20"/>
                <w:szCs w:val="20"/>
              </w:rPr>
              <w:t>meetings</w:t>
            </w:r>
            <w:proofErr w:type="spellEnd"/>
          </w:p>
          <w:p w14:paraId="1397EC16" w14:textId="62E82A8F" w:rsidR="002D72DE" w:rsidRDefault="002D72DE" w:rsidP="00D65564">
            <w:pPr>
              <w:pStyle w:val="ListeParagraf"/>
              <w:numPr>
                <w:ilvl w:val="0"/>
                <w:numId w:val="2"/>
              </w:numPr>
              <w:ind w:left="163" w:hanging="180"/>
              <w:rPr>
                <w:rFonts w:ascii="Times New Roman" w:hAnsi="Times New Roman" w:cs="Times New Roman"/>
                <w:color w:val="000000" w:themeColor="text1"/>
                <w:sz w:val="20"/>
                <w:szCs w:val="20"/>
                <w:lang w:val="en-US"/>
              </w:rPr>
            </w:pPr>
            <w:r w:rsidRPr="006B2964">
              <w:rPr>
                <w:rFonts w:ascii="Times New Roman" w:hAnsi="Times New Roman" w:cs="Times New Roman"/>
                <w:color w:val="000000" w:themeColor="text1"/>
                <w:sz w:val="20"/>
                <w:szCs w:val="20"/>
                <w:lang w:val="en-US"/>
              </w:rPr>
              <w:t>Formal establishment status of the SEA/SH Ethics Committee</w:t>
            </w:r>
          </w:p>
          <w:p w14:paraId="4F91CDC4" w14:textId="070D8A4A" w:rsidR="002D72DE" w:rsidRPr="0021043D" w:rsidRDefault="002D72DE" w:rsidP="00D65564">
            <w:pPr>
              <w:pStyle w:val="ListeParagraf"/>
              <w:numPr>
                <w:ilvl w:val="0"/>
                <w:numId w:val="2"/>
              </w:numPr>
              <w:ind w:left="163" w:hanging="180"/>
              <w:rPr>
                <w:rFonts w:ascii="Times New Roman" w:hAnsi="Times New Roman" w:cs="Times New Roman"/>
                <w:color w:val="000000" w:themeColor="text1"/>
                <w:sz w:val="20"/>
                <w:szCs w:val="20"/>
                <w:lang w:val="en-US"/>
              </w:rPr>
            </w:pPr>
            <w:r w:rsidRPr="000C38B5">
              <w:rPr>
                <w:rFonts w:ascii="Times New Roman" w:hAnsi="Times New Roman" w:cs="Times New Roman"/>
                <w:color w:val="000000" w:themeColor="text1"/>
                <w:sz w:val="20"/>
                <w:szCs w:val="20"/>
                <w:lang w:val="en-US"/>
              </w:rPr>
              <w:t>Number of staff trained</w:t>
            </w:r>
            <w:r>
              <w:rPr>
                <w:rFonts w:ascii="Times New Roman" w:hAnsi="Times New Roman" w:cs="Times New Roman"/>
                <w:color w:val="000000" w:themeColor="text1"/>
                <w:sz w:val="20"/>
                <w:szCs w:val="20"/>
                <w:lang w:val="en-US"/>
              </w:rPr>
              <w:t xml:space="preserve"> and technical support sessions (meetings/workshops)</w:t>
            </w:r>
          </w:p>
        </w:tc>
        <w:tc>
          <w:tcPr>
            <w:tcW w:w="2160" w:type="dxa"/>
            <w:vAlign w:val="center"/>
          </w:tcPr>
          <w:p w14:paraId="584F79B8" w14:textId="2FF9B991" w:rsidR="002D72DE" w:rsidRDefault="002D72DE" w:rsidP="00D65564">
            <w:pPr>
              <w:pStyle w:val="ListeParagraf"/>
              <w:numPr>
                <w:ilvl w:val="0"/>
                <w:numId w:val="2"/>
              </w:numPr>
              <w:ind w:left="73" w:hanging="142"/>
              <w:rPr>
                <w:rFonts w:ascii="Times New Roman" w:hAnsi="Times New Roman" w:cs="Times New Roman"/>
                <w:color w:val="000000" w:themeColor="text1"/>
                <w:sz w:val="20"/>
                <w:szCs w:val="20"/>
                <w:lang w:val="en-US"/>
              </w:rPr>
            </w:pPr>
            <w:r w:rsidRPr="000C38B5">
              <w:rPr>
                <w:rFonts w:ascii="Times New Roman" w:hAnsi="Times New Roman" w:cs="Times New Roman"/>
                <w:color w:val="000000" w:themeColor="text1"/>
                <w:sz w:val="20"/>
                <w:szCs w:val="20"/>
                <w:lang w:val="en-US"/>
              </w:rPr>
              <w:t>AYGM PIU</w:t>
            </w:r>
            <w:r>
              <w:rPr>
                <w:rFonts w:ascii="Times New Roman" w:hAnsi="Times New Roman" w:cs="Times New Roman"/>
                <w:color w:val="000000" w:themeColor="text1"/>
                <w:sz w:val="20"/>
                <w:szCs w:val="20"/>
                <w:lang w:val="en-US"/>
              </w:rPr>
              <w:t xml:space="preserve"> Social Specialist</w:t>
            </w:r>
          </w:p>
          <w:p w14:paraId="278FB531" w14:textId="1F9A9298" w:rsidR="002D72DE" w:rsidRPr="000C38B5" w:rsidRDefault="002D72DE" w:rsidP="00D65564">
            <w:pPr>
              <w:pStyle w:val="ListeParagraf"/>
              <w:numPr>
                <w:ilvl w:val="0"/>
                <w:numId w:val="2"/>
              </w:numPr>
              <w:ind w:left="73" w:hanging="142"/>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ETMIC Sub-PIU Gender Specialist</w:t>
            </w:r>
          </w:p>
        </w:tc>
        <w:tc>
          <w:tcPr>
            <w:tcW w:w="4590" w:type="dxa"/>
            <w:vAlign w:val="center"/>
          </w:tcPr>
          <w:p w14:paraId="2FCD1069" w14:textId="3D5F3084" w:rsidR="002D72DE" w:rsidRDefault="002D72DE" w:rsidP="00D65564">
            <w:pPr>
              <w:pStyle w:val="ListeParagraf"/>
              <w:numPr>
                <w:ilvl w:val="0"/>
                <w:numId w:val="2"/>
              </w:numPr>
              <w:ind w:left="167" w:hanging="167"/>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Review meeting minutes</w:t>
            </w:r>
          </w:p>
          <w:p w14:paraId="158EE225" w14:textId="4484D548" w:rsidR="002D72DE" w:rsidRDefault="002D72DE" w:rsidP="00D65564">
            <w:pPr>
              <w:pStyle w:val="ListeParagraf"/>
              <w:numPr>
                <w:ilvl w:val="0"/>
                <w:numId w:val="2"/>
              </w:numPr>
              <w:ind w:left="167" w:hanging="167"/>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Official Appointment Letter and Tor for the committee</w:t>
            </w:r>
          </w:p>
          <w:p w14:paraId="35B16E9E" w14:textId="5B99B598" w:rsidR="002D72DE" w:rsidRDefault="002D72DE" w:rsidP="00D65564">
            <w:pPr>
              <w:pStyle w:val="ListeParagraf"/>
              <w:numPr>
                <w:ilvl w:val="0"/>
                <w:numId w:val="2"/>
              </w:numPr>
              <w:ind w:left="167" w:hanging="167"/>
              <w:rPr>
                <w:rFonts w:ascii="Times New Roman" w:hAnsi="Times New Roman" w:cs="Times New Roman"/>
                <w:color w:val="000000" w:themeColor="text1"/>
                <w:sz w:val="20"/>
                <w:szCs w:val="20"/>
                <w:lang w:val="en-US"/>
              </w:rPr>
            </w:pPr>
            <w:r w:rsidRPr="000D324D">
              <w:rPr>
                <w:rFonts w:ascii="Times New Roman" w:hAnsi="Times New Roman" w:cs="Times New Roman"/>
                <w:color w:val="000000" w:themeColor="text1"/>
                <w:sz w:val="20"/>
                <w:szCs w:val="20"/>
                <w:lang w:val="en-US"/>
              </w:rPr>
              <w:t>Internal Investigation Guideline drafts, sample procedures, and example brochures.</w:t>
            </w:r>
          </w:p>
          <w:p w14:paraId="2DF1B7D1" w14:textId="77777777" w:rsidR="002D72DE" w:rsidRDefault="002D72DE" w:rsidP="00D65564">
            <w:pPr>
              <w:pStyle w:val="ListeParagraf"/>
              <w:numPr>
                <w:ilvl w:val="0"/>
                <w:numId w:val="2"/>
              </w:numPr>
              <w:ind w:left="167" w:hanging="167"/>
              <w:rPr>
                <w:rFonts w:ascii="Times New Roman" w:hAnsi="Times New Roman" w:cs="Times New Roman"/>
                <w:color w:val="000000" w:themeColor="text1"/>
                <w:sz w:val="20"/>
                <w:szCs w:val="20"/>
                <w:lang w:val="en-US"/>
              </w:rPr>
            </w:pPr>
            <w:r w:rsidRPr="000C38B5">
              <w:rPr>
                <w:rFonts w:ascii="Times New Roman" w:hAnsi="Times New Roman" w:cs="Times New Roman"/>
                <w:color w:val="000000" w:themeColor="text1"/>
                <w:sz w:val="20"/>
                <w:szCs w:val="20"/>
                <w:lang w:val="en-US"/>
              </w:rPr>
              <w:t>Training evaluation report</w:t>
            </w:r>
          </w:p>
          <w:p w14:paraId="4F26F33D" w14:textId="37B7C189" w:rsidR="002D72DE" w:rsidRPr="000C38B5" w:rsidRDefault="002D72DE" w:rsidP="00D65564">
            <w:pPr>
              <w:pStyle w:val="ListeParagraf"/>
              <w:numPr>
                <w:ilvl w:val="0"/>
                <w:numId w:val="2"/>
              </w:numPr>
              <w:ind w:left="167" w:hanging="167"/>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Attendance sheets</w:t>
            </w:r>
          </w:p>
        </w:tc>
      </w:tr>
      <w:tr w:rsidR="002D72DE" w:rsidRPr="000C38B5" w14:paraId="22DBA50B" w14:textId="77777777" w:rsidTr="002D72DE">
        <w:trPr>
          <w:trHeight w:val="445"/>
        </w:trPr>
        <w:tc>
          <w:tcPr>
            <w:tcW w:w="23040" w:type="dxa"/>
            <w:gridSpan w:val="8"/>
            <w:shd w:val="clear" w:color="auto" w:fill="D5DCE4" w:themeFill="text2" w:themeFillTint="33"/>
            <w:vAlign w:val="center"/>
          </w:tcPr>
          <w:p w14:paraId="43ECF5DC" w14:textId="11BD14E5" w:rsidR="002D72DE" w:rsidRPr="000C38B5" w:rsidRDefault="002D72DE" w:rsidP="00D65564">
            <w:pPr>
              <w:rPr>
                <w:rFonts w:ascii="Times New Roman" w:eastAsiaTheme="minorEastAsia" w:hAnsi="Times New Roman" w:cs="Times New Roman"/>
                <w:b/>
                <w:bCs/>
                <w:color w:val="000000" w:themeColor="text1"/>
                <w:sz w:val="20"/>
                <w:szCs w:val="20"/>
              </w:rPr>
            </w:pPr>
            <w:r w:rsidRPr="000C38B5">
              <w:rPr>
                <w:rFonts w:ascii="Times New Roman" w:eastAsiaTheme="minorEastAsia" w:hAnsi="Times New Roman" w:cs="Times New Roman"/>
                <w:b/>
                <w:bCs/>
                <w:color w:val="000000" w:themeColor="text1"/>
                <w:sz w:val="20"/>
                <w:szCs w:val="20"/>
                <w:lang w:val="en-US"/>
              </w:rPr>
              <w:t>Strategy 5: To create a respectful, safe and harassment free workplace</w:t>
            </w:r>
          </w:p>
        </w:tc>
      </w:tr>
      <w:tr w:rsidR="002D72DE" w:rsidRPr="000C38B5" w14:paraId="26F3D779" w14:textId="77777777" w:rsidTr="002D72DE">
        <w:tc>
          <w:tcPr>
            <w:tcW w:w="2970" w:type="dxa"/>
            <w:shd w:val="clear" w:color="auto" w:fill="F2F2F2" w:themeFill="background1" w:themeFillShade="F2"/>
            <w:vAlign w:val="center"/>
          </w:tcPr>
          <w:p w14:paraId="4450FFCA" w14:textId="06C6E041" w:rsidR="002D72DE" w:rsidRPr="0021043D" w:rsidRDefault="002D72DE" w:rsidP="00F7791D">
            <w:pPr>
              <w:jc w:val="center"/>
              <w:rPr>
                <w:rFonts w:ascii="Times New Roman" w:eastAsiaTheme="minorEastAsia"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(14) </w:t>
            </w:r>
            <w:r w:rsidRPr="00F54B1A">
              <w:rPr>
                <w:rFonts w:ascii="Times New Roman" w:hAnsi="Times New Roman" w:cs="Times New Roman"/>
                <w:b/>
                <w:bCs/>
                <w:color w:val="000000" w:themeColor="text1"/>
                <w:sz w:val="20"/>
                <w:szCs w:val="20"/>
                <w:lang w:val="en-US"/>
              </w:rPr>
              <w:t>The fact that provision of employment processes can be used for sexual exploitation</w:t>
            </w:r>
          </w:p>
        </w:tc>
        <w:tc>
          <w:tcPr>
            <w:tcW w:w="1800" w:type="dxa"/>
            <w:vAlign w:val="center"/>
          </w:tcPr>
          <w:p w14:paraId="27DF04E7" w14:textId="617454AA" w:rsidR="002D72DE" w:rsidRPr="000C38B5" w:rsidRDefault="002D72DE" w:rsidP="00D65564">
            <w:pPr>
              <w:rPr>
                <w:rFonts w:ascii="Times New Roman" w:hAnsi="Times New Roman" w:cs="Times New Roman"/>
                <w:color w:val="000000" w:themeColor="text1"/>
                <w:sz w:val="20"/>
                <w:szCs w:val="20"/>
                <w:lang w:val="en-US"/>
              </w:rPr>
            </w:pPr>
            <w:r w:rsidRPr="000C38B5">
              <w:rPr>
                <w:rFonts w:ascii="Times New Roman" w:hAnsi="Times New Roman" w:cs="Times New Roman"/>
                <w:color w:val="000000" w:themeColor="text1"/>
                <w:sz w:val="20"/>
                <w:szCs w:val="20"/>
                <w:lang w:val="en-US"/>
              </w:rPr>
              <w:t>Review the recruitment processes in terms of SEA/SH risks and make necessary arrangements (if required).</w:t>
            </w:r>
          </w:p>
        </w:tc>
        <w:tc>
          <w:tcPr>
            <w:tcW w:w="4140" w:type="dxa"/>
            <w:vAlign w:val="center"/>
          </w:tcPr>
          <w:p w14:paraId="2B61C985" w14:textId="4FD92589"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 xml:space="preserve">Informing everyone involved in the employment process about SEA/SH and </w:t>
            </w:r>
            <w:proofErr w:type="spellStart"/>
            <w:r w:rsidRPr="000C38B5">
              <w:rPr>
                <w:rFonts w:ascii="Times New Roman" w:eastAsiaTheme="minorEastAsia" w:hAnsi="Times New Roman" w:cs="Times New Roman"/>
                <w:bCs/>
                <w:color w:val="000000" w:themeColor="text1"/>
                <w:sz w:val="20"/>
                <w:szCs w:val="20"/>
                <w:lang w:val="en-US"/>
              </w:rPr>
              <w:t>CoC.Discriminatory</w:t>
            </w:r>
            <w:proofErr w:type="spellEnd"/>
            <w:r w:rsidRPr="000C38B5">
              <w:rPr>
                <w:rFonts w:ascii="Times New Roman" w:eastAsiaTheme="minorEastAsia" w:hAnsi="Times New Roman" w:cs="Times New Roman"/>
                <w:bCs/>
                <w:color w:val="000000" w:themeColor="text1"/>
                <w:sz w:val="20"/>
                <w:szCs w:val="20"/>
                <w:lang w:val="en-US"/>
              </w:rPr>
              <w:t xml:space="preserve"> practices identified during the employment process will be determined and rearranged.</w:t>
            </w:r>
          </w:p>
        </w:tc>
        <w:tc>
          <w:tcPr>
            <w:tcW w:w="1530" w:type="dxa"/>
            <w:vAlign w:val="center"/>
          </w:tcPr>
          <w:p w14:paraId="01F8029F" w14:textId="1DB752E4"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ETMIC Sub-PIU Gender Specialist</w:t>
            </w:r>
          </w:p>
          <w:p w14:paraId="5765DC2B" w14:textId="14689229"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Contractor</w:t>
            </w:r>
            <w:r>
              <w:rPr>
                <w:rFonts w:ascii="Times New Roman" w:eastAsiaTheme="minorEastAsia" w:hAnsi="Times New Roman" w:cs="Times New Roman"/>
                <w:bCs/>
                <w:color w:val="000000" w:themeColor="text1"/>
                <w:sz w:val="20"/>
                <w:szCs w:val="20"/>
                <w:lang w:val="en-US"/>
              </w:rPr>
              <w:t>(s)</w:t>
            </w:r>
          </w:p>
        </w:tc>
        <w:tc>
          <w:tcPr>
            <w:tcW w:w="1710" w:type="dxa"/>
            <w:vAlign w:val="center"/>
          </w:tcPr>
          <w:p w14:paraId="4EE99F00" w14:textId="02FBAFA7"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During the project implementation</w:t>
            </w:r>
          </w:p>
        </w:tc>
        <w:tc>
          <w:tcPr>
            <w:tcW w:w="4140" w:type="dxa"/>
            <w:vAlign w:val="center"/>
          </w:tcPr>
          <w:p w14:paraId="5D045A5F" w14:textId="63A4A9C5"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Number of people informed.</w:t>
            </w:r>
          </w:p>
          <w:p w14:paraId="31CBD8E0" w14:textId="67A569B7"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Percentage of identified discriminatory practices that have been successfully rectified and rearranged.</w:t>
            </w:r>
          </w:p>
        </w:tc>
        <w:tc>
          <w:tcPr>
            <w:tcW w:w="2160" w:type="dxa"/>
            <w:vAlign w:val="center"/>
          </w:tcPr>
          <w:p w14:paraId="534DE5EF" w14:textId="77777777"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AYGM PIU Social Specialist</w:t>
            </w:r>
          </w:p>
          <w:p w14:paraId="1E6CA5C0" w14:textId="7DD121C1"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ETMIC Sub-PIU Gender Specialist</w:t>
            </w:r>
          </w:p>
        </w:tc>
        <w:tc>
          <w:tcPr>
            <w:tcW w:w="4590" w:type="dxa"/>
            <w:vAlign w:val="center"/>
          </w:tcPr>
          <w:p w14:paraId="2555B0DB" w14:textId="0DC9F8AB"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Information meetings.</w:t>
            </w:r>
          </w:p>
          <w:p w14:paraId="491F735E" w14:textId="3DAEB353"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Regulatory document (</w:t>
            </w:r>
            <w:proofErr w:type="spellStart"/>
            <w:r w:rsidRPr="000C38B5">
              <w:rPr>
                <w:rFonts w:ascii="Times New Roman" w:eastAsiaTheme="minorEastAsia" w:hAnsi="Times New Roman" w:cs="Times New Roman"/>
                <w:bCs/>
                <w:color w:val="000000" w:themeColor="text1"/>
                <w:sz w:val="20"/>
                <w:szCs w:val="20"/>
                <w:lang w:val="en-US"/>
              </w:rPr>
              <w:t>CoC</w:t>
            </w:r>
            <w:proofErr w:type="spellEnd"/>
            <w:r w:rsidRPr="000C38B5">
              <w:rPr>
                <w:rFonts w:ascii="Times New Roman" w:eastAsiaTheme="minorEastAsia" w:hAnsi="Times New Roman" w:cs="Times New Roman"/>
                <w:bCs/>
                <w:color w:val="000000" w:themeColor="text1"/>
                <w:sz w:val="20"/>
                <w:szCs w:val="20"/>
                <w:lang w:val="en-US"/>
              </w:rPr>
              <w:t xml:space="preserve"> </w:t>
            </w:r>
            <w:proofErr w:type="spellStart"/>
            <w:r w:rsidRPr="000C38B5">
              <w:rPr>
                <w:rFonts w:ascii="Times New Roman" w:eastAsiaTheme="minorEastAsia" w:hAnsi="Times New Roman" w:cs="Times New Roman"/>
                <w:bCs/>
                <w:color w:val="000000" w:themeColor="text1"/>
                <w:sz w:val="20"/>
                <w:szCs w:val="20"/>
                <w:lang w:val="en-US"/>
              </w:rPr>
              <w:t>etc</w:t>
            </w:r>
            <w:proofErr w:type="spellEnd"/>
            <w:r w:rsidRPr="000C38B5">
              <w:rPr>
                <w:rFonts w:ascii="Times New Roman" w:eastAsiaTheme="minorEastAsia" w:hAnsi="Times New Roman" w:cs="Times New Roman"/>
                <w:bCs/>
                <w:color w:val="000000" w:themeColor="text1"/>
                <w:sz w:val="20"/>
                <w:szCs w:val="20"/>
                <w:lang w:val="en-US"/>
              </w:rPr>
              <w:t>) on the prevention of gender-based discrimination in employment.</w:t>
            </w:r>
          </w:p>
        </w:tc>
      </w:tr>
      <w:tr w:rsidR="002D72DE" w:rsidRPr="000C38B5" w14:paraId="222D4862" w14:textId="77777777" w:rsidTr="002D72DE">
        <w:tc>
          <w:tcPr>
            <w:tcW w:w="2970" w:type="dxa"/>
            <w:shd w:val="clear" w:color="auto" w:fill="F2F2F2" w:themeFill="background1" w:themeFillShade="F2"/>
            <w:vAlign w:val="center"/>
          </w:tcPr>
          <w:p w14:paraId="0CE87506" w14:textId="6EFDE2EA" w:rsidR="002D72DE"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(2) </w:t>
            </w:r>
            <w:r w:rsidRPr="00547B8E">
              <w:rPr>
                <w:rFonts w:ascii="Times New Roman" w:hAnsi="Times New Roman" w:cs="Times New Roman"/>
                <w:b/>
                <w:bCs/>
                <w:color w:val="000000" w:themeColor="text1"/>
                <w:sz w:val="20"/>
                <w:szCs w:val="20"/>
                <w:lang w:val="en-US"/>
              </w:rPr>
              <w:t>The prevalence of SEA/SH in working life</w:t>
            </w:r>
          </w:p>
          <w:p w14:paraId="002D2227" w14:textId="77777777" w:rsidR="002D72DE"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&amp;</w:t>
            </w:r>
          </w:p>
          <w:p w14:paraId="0A495C78" w14:textId="5E0EE907" w:rsidR="002D72DE" w:rsidRPr="00547B8E"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(6) </w:t>
            </w:r>
            <w:r w:rsidRPr="00547B8E">
              <w:rPr>
                <w:rFonts w:ascii="Times New Roman" w:hAnsi="Times New Roman" w:cs="Times New Roman"/>
                <w:b/>
                <w:bCs/>
                <w:color w:val="000000" w:themeColor="text1"/>
                <w:sz w:val="20"/>
                <w:szCs w:val="20"/>
                <w:lang w:val="en-US"/>
              </w:rPr>
              <w:t>SEA/SH associated with the labor influx</w:t>
            </w:r>
            <w:r>
              <w:rPr>
                <w:rFonts w:ascii="Times New Roman" w:hAnsi="Times New Roman" w:cs="Times New Roman"/>
                <w:b/>
                <w:bCs/>
                <w:color w:val="000000" w:themeColor="text1"/>
                <w:sz w:val="20"/>
                <w:szCs w:val="20"/>
                <w:lang w:val="en-US"/>
              </w:rPr>
              <w:t xml:space="preserve"> &amp; (8) </w:t>
            </w:r>
            <w:r w:rsidRPr="00F54B1A">
              <w:rPr>
                <w:rFonts w:ascii="Times New Roman" w:hAnsi="Times New Roman" w:cs="Times New Roman"/>
                <w:b/>
                <w:bCs/>
                <w:color w:val="000000" w:themeColor="text1"/>
                <w:sz w:val="20"/>
                <w:szCs w:val="20"/>
                <w:lang w:val="en-US"/>
              </w:rPr>
              <w:t>Direct and unsupervised interactions between workers and local communities.</w:t>
            </w:r>
            <w:r w:rsidRPr="0021043D">
              <w:rPr>
                <w:rFonts w:ascii="Times New Roman" w:hAnsi="Times New Roman" w:cs="Times New Roman"/>
                <w:b/>
                <w:bCs/>
                <w:color w:val="000000" w:themeColor="text1"/>
                <w:sz w:val="20"/>
                <w:szCs w:val="20"/>
                <w:lang w:val="en-US"/>
              </w:rPr>
              <w:t xml:space="preserve"> </w:t>
            </w:r>
            <w:r>
              <w:rPr>
                <w:rFonts w:ascii="Times New Roman" w:hAnsi="Times New Roman" w:cs="Times New Roman"/>
                <w:b/>
                <w:bCs/>
                <w:color w:val="000000" w:themeColor="text1"/>
                <w:sz w:val="20"/>
                <w:szCs w:val="20"/>
                <w:lang w:val="en-US"/>
              </w:rPr>
              <w:t xml:space="preserve">&amp; (22) </w:t>
            </w:r>
            <w:r w:rsidRPr="00F54B1A">
              <w:rPr>
                <w:rFonts w:ascii="Times New Roman" w:hAnsi="Times New Roman" w:cs="Times New Roman"/>
                <w:b/>
                <w:bCs/>
                <w:color w:val="000000" w:themeColor="text1"/>
                <w:sz w:val="20"/>
                <w:szCs w:val="20"/>
                <w:lang w:val="en-US"/>
              </w:rPr>
              <w:t>High turnover of workers in construction projects</w:t>
            </w:r>
          </w:p>
        </w:tc>
        <w:tc>
          <w:tcPr>
            <w:tcW w:w="1800" w:type="dxa"/>
            <w:vAlign w:val="center"/>
          </w:tcPr>
          <w:p w14:paraId="5457814C" w14:textId="0C6295E1" w:rsidR="002D72DE" w:rsidRPr="000C38B5" w:rsidRDefault="002D72DE" w:rsidP="00D65564">
            <w:pPr>
              <w:rPr>
                <w:rFonts w:ascii="Times New Roman" w:hAnsi="Times New Roman" w:cs="Times New Roman"/>
                <w:color w:val="000000" w:themeColor="text1"/>
                <w:sz w:val="20"/>
                <w:szCs w:val="20"/>
                <w:lang w:val="en-US"/>
              </w:rPr>
            </w:pPr>
            <w:r w:rsidRPr="000C38B5">
              <w:rPr>
                <w:rFonts w:ascii="Times New Roman" w:hAnsi="Times New Roman" w:cs="Times New Roman"/>
                <w:color w:val="000000" w:themeColor="text1"/>
                <w:sz w:val="20"/>
                <w:szCs w:val="20"/>
                <w:lang w:val="en-US"/>
              </w:rPr>
              <w:t xml:space="preserve">A </w:t>
            </w:r>
            <w:proofErr w:type="spellStart"/>
            <w:r w:rsidRPr="000C38B5">
              <w:rPr>
                <w:rFonts w:ascii="Times New Roman" w:hAnsi="Times New Roman" w:cs="Times New Roman"/>
                <w:color w:val="000000" w:themeColor="text1"/>
                <w:sz w:val="20"/>
                <w:szCs w:val="20"/>
                <w:lang w:val="en-US"/>
              </w:rPr>
              <w:t>CoC</w:t>
            </w:r>
            <w:proofErr w:type="spellEnd"/>
            <w:r w:rsidRPr="000C38B5">
              <w:rPr>
                <w:rFonts w:ascii="Times New Roman" w:hAnsi="Times New Roman" w:cs="Times New Roman"/>
                <w:color w:val="000000" w:themeColor="text1"/>
                <w:sz w:val="20"/>
                <w:szCs w:val="20"/>
                <w:lang w:val="en-US"/>
              </w:rPr>
              <w:t xml:space="preserve"> including SEA/SH related clauses </w:t>
            </w:r>
            <w:proofErr w:type="gramStart"/>
            <w:r w:rsidRPr="000C38B5">
              <w:rPr>
                <w:rFonts w:ascii="Times New Roman" w:hAnsi="Times New Roman" w:cs="Times New Roman"/>
                <w:color w:val="000000" w:themeColor="text1"/>
                <w:sz w:val="20"/>
                <w:szCs w:val="20"/>
                <w:lang w:val="en-US"/>
              </w:rPr>
              <w:t>will be prepared</w:t>
            </w:r>
            <w:proofErr w:type="gramEnd"/>
            <w:r w:rsidRPr="000C38B5">
              <w:rPr>
                <w:rFonts w:ascii="Times New Roman" w:hAnsi="Times New Roman" w:cs="Times New Roman"/>
                <w:color w:val="000000" w:themeColor="text1"/>
                <w:sz w:val="20"/>
                <w:szCs w:val="20"/>
                <w:lang w:val="en-US"/>
              </w:rPr>
              <w:t xml:space="preserve"> for the project employees and all employees will sign it.</w:t>
            </w:r>
          </w:p>
        </w:tc>
        <w:tc>
          <w:tcPr>
            <w:tcW w:w="4140" w:type="dxa"/>
            <w:vAlign w:val="center"/>
          </w:tcPr>
          <w:p w14:paraId="13768C74" w14:textId="25F21874" w:rsidR="002D72DE" w:rsidRPr="00737D00" w:rsidRDefault="002D72DE" w:rsidP="00D65564">
            <w:pPr>
              <w:pStyle w:val="ListeParagraf"/>
              <w:numPr>
                <w:ilvl w:val="0"/>
                <w:numId w:val="2"/>
              </w:numPr>
              <w:ind w:left="167" w:hanging="167"/>
              <w:rPr>
                <w:rFonts w:ascii="Times New Roman" w:eastAsiaTheme="minorEastAsia" w:hAnsi="Times New Roman" w:cs="Times New Roman"/>
                <w:bCs/>
                <w:color w:val="000000" w:themeColor="text1"/>
                <w:sz w:val="20"/>
                <w:szCs w:val="20"/>
                <w:lang w:val="en-US"/>
              </w:rPr>
            </w:pPr>
            <w:r w:rsidRPr="00737D00">
              <w:rPr>
                <w:rFonts w:ascii="Times New Roman" w:eastAsiaTheme="minorEastAsia" w:hAnsi="Times New Roman" w:cs="Times New Roman"/>
                <w:bCs/>
                <w:color w:val="000000" w:themeColor="text1"/>
                <w:sz w:val="20"/>
                <w:szCs w:val="20"/>
                <w:lang w:val="en-US"/>
              </w:rPr>
              <w:t xml:space="preserve">Preparing </w:t>
            </w:r>
            <w:proofErr w:type="spellStart"/>
            <w:r w:rsidRPr="00737D00">
              <w:rPr>
                <w:rFonts w:ascii="Times New Roman" w:eastAsiaTheme="minorEastAsia" w:hAnsi="Times New Roman" w:cs="Times New Roman"/>
                <w:bCs/>
                <w:color w:val="000000" w:themeColor="text1"/>
                <w:sz w:val="20"/>
                <w:szCs w:val="20"/>
                <w:lang w:val="en-US"/>
              </w:rPr>
              <w:t>CoC</w:t>
            </w:r>
            <w:proofErr w:type="spellEnd"/>
            <w:r w:rsidRPr="00737D00">
              <w:rPr>
                <w:rFonts w:ascii="Times New Roman" w:eastAsiaTheme="minorEastAsia" w:hAnsi="Times New Roman" w:cs="Times New Roman"/>
                <w:bCs/>
                <w:color w:val="000000" w:themeColor="text1"/>
                <w:sz w:val="20"/>
                <w:szCs w:val="20"/>
                <w:lang w:val="en-US"/>
              </w:rPr>
              <w:t xml:space="preserve"> document in English and Turkish.</w:t>
            </w:r>
          </w:p>
          <w:p w14:paraId="382E41DA" w14:textId="74098561" w:rsidR="002D72DE" w:rsidRPr="00737D00" w:rsidRDefault="002D72DE" w:rsidP="00D65564">
            <w:pPr>
              <w:pStyle w:val="ListeParagraf"/>
              <w:numPr>
                <w:ilvl w:val="0"/>
                <w:numId w:val="2"/>
              </w:numPr>
              <w:ind w:left="167" w:hanging="167"/>
              <w:rPr>
                <w:rFonts w:ascii="Times New Roman" w:eastAsiaTheme="minorEastAsia" w:hAnsi="Times New Roman" w:cs="Times New Roman"/>
                <w:bCs/>
                <w:color w:val="000000" w:themeColor="text1"/>
                <w:sz w:val="20"/>
                <w:szCs w:val="20"/>
                <w:lang w:val="en-US"/>
              </w:rPr>
            </w:pPr>
            <w:r w:rsidRPr="00737D00">
              <w:rPr>
                <w:rFonts w:ascii="Times New Roman" w:eastAsiaTheme="minorEastAsia" w:hAnsi="Times New Roman" w:cs="Times New Roman"/>
                <w:bCs/>
                <w:color w:val="000000" w:themeColor="text1"/>
                <w:sz w:val="20"/>
                <w:szCs w:val="20"/>
                <w:lang w:val="en-US"/>
              </w:rPr>
              <w:t>Mandatory signatures collection will be required from all employees.</w:t>
            </w:r>
          </w:p>
          <w:p w14:paraId="604790C5" w14:textId="7B7A7D28" w:rsidR="002D72DE" w:rsidRPr="00737D00" w:rsidRDefault="002D72DE" w:rsidP="00D65564">
            <w:pPr>
              <w:pStyle w:val="ListeParagraf"/>
              <w:numPr>
                <w:ilvl w:val="0"/>
                <w:numId w:val="2"/>
              </w:numPr>
              <w:ind w:left="167" w:hanging="167"/>
              <w:rPr>
                <w:rFonts w:ascii="Times New Roman" w:eastAsiaTheme="minorEastAsia" w:hAnsi="Times New Roman" w:cs="Times New Roman"/>
                <w:bCs/>
                <w:color w:val="000000" w:themeColor="text1"/>
                <w:sz w:val="20"/>
                <w:szCs w:val="20"/>
                <w:lang w:val="en-US"/>
              </w:rPr>
            </w:pPr>
            <w:r w:rsidRPr="00737D00">
              <w:rPr>
                <w:rFonts w:ascii="Times New Roman" w:eastAsiaTheme="minorEastAsia" w:hAnsi="Times New Roman" w:cs="Times New Roman"/>
                <w:bCs/>
                <w:color w:val="000000" w:themeColor="text1"/>
                <w:sz w:val="20"/>
                <w:szCs w:val="20"/>
                <w:lang w:val="en-US"/>
              </w:rPr>
              <w:t xml:space="preserve">Providing training on </w:t>
            </w:r>
            <w:proofErr w:type="spellStart"/>
            <w:r w:rsidRPr="00737D00">
              <w:rPr>
                <w:rFonts w:ascii="Times New Roman" w:eastAsiaTheme="minorEastAsia" w:hAnsi="Times New Roman" w:cs="Times New Roman"/>
                <w:bCs/>
                <w:color w:val="000000" w:themeColor="text1"/>
                <w:sz w:val="20"/>
                <w:szCs w:val="20"/>
                <w:lang w:val="en-US"/>
              </w:rPr>
              <w:t>CoC</w:t>
            </w:r>
            <w:proofErr w:type="spellEnd"/>
            <w:r w:rsidRPr="00737D00">
              <w:rPr>
                <w:rFonts w:ascii="Times New Roman" w:eastAsiaTheme="minorEastAsia" w:hAnsi="Times New Roman" w:cs="Times New Roman"/>
                <w:bCs/>
                <w:color w:val="000000" w:themeColor="text1"/>
                <w:sz w:val="20"/>
                <w:szCs w:val="20"/>
                <w:lang w:val="en-US"/>
              </w:rPr>
              <w:t xml:space="preserve">, its requirements and sanctions </w:t>
            </w:r>
            <w:proofErr w:type="gramStart"/>
            <w:r w:rsidRPr="00737D00">
              <w:rPr>
                <w:rFonts w:ascii="Times New Roman" w:eastAsiaTheme="minorEastAsia" w:hAnsi="Times New Roman" w:cs="Times New Roman"/>
                <w:bCs/>
                <w:color w:val="000000" w:themeColor="text1"/>
                <w:sz w:val="20"/>
                <w:szCs w:val="20"/>
                <w:lang w:val="en-US"/>
              </w:rPr>
              <w:t>and also</w:t>
            </w:r>
            <w:proofErr w:type="gramEnd"/>
            <w:r w:rsidRPr="00737D00">
              <w:rPr>
                <w:rFonts w:ascii="Times New Roman" w:eastAsiaTheme="minorEastAsia" w:hAnsi="Times New Roman" w:cs="Times New Roman"/>
                <w:bCs/>
                <w:color w:val="000000" w:themeColor="text1"/>
                <w:sz w:val="20"/>
                <w:szCs w:val="20"/>
                <w:lang w:val="en-US"/>
              </w:rPr>
              <w:t xml:space="preserve"> SEA/SH prevention for each worker and contractors.</w:t>
            </w:r>
          </w:p>
        </w:tc>
        <w:tc>
          <w:tcPr>
            <w:tcW w:w="1530" w:type="dxa"/>
            <w:vAlign w:val="center"/>
          </w:tcPr>
          <w:p w14:paraId="5073D061" w14:textId="2551D5EB"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ETMIC Sub-PIU Gender Specialis</w:t>
            </w:r>
            <w:r>
              <w:rPr>
                <w:rFonts w:ascii="Times New Roman" w:eastAsiaTheme="minorEastAsia" w:hAnsi="Times New Roman" w:cs="Times New Roman"/>
                <w:bCs/>
                <w:color w:val="000000" w:themeColor="text1"/>
                <w:sz w:val="20"/>
                <w:szCs w:val="20"/>
                <w:lang w:val="en-US"/>
              </w:rPr>
              <w:t>t</w:t>
            </w:r>
          </w:p>
          <w:p w14:paraId="73D28894" w14:textId="77777777" w:rsidR="002D72DE" w:rsidRPr="000C38B5" w:rsidRDefault="002D72DE" w:rsidP="00D65564">
            <w:pPr>
              <w:pStyle w:val="ListeParagraf"/>
              <w:numPr>
                <w:ilvl w:val="0"/>
                <w:numId w:val="2"/>
              </w:numPr>
              <w:ind w:left="73" w:hanging="142"/>
              <w:rPr>
                <w:rFonts w:ascii="Times New Roman" w:eastAsiaTheme="minorEastAsia" w:hAnsi="Times New Roman" w:cs="Times New Roman"/>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Contractor(s)</w:t>
            </w:r>
          </w:p>
          <w:p w14:paraId="1734D6DD" w14:textId="4D87D7F3" w:rsidR="002D72DE" w:rsidRPr="000C38B5" w:rsidRDefault="002D72DE" w:rsidP="00D65564">
            <w:pPr>
              <w:pStyle w:val="ListeParagraf"/>
              <w:numPr>
                <w:ilvl w:val="0"/>
                <w:numId w:val="2"/>
              </w:numPr>
              <w:ind w:left="73" w:hanging="142"/>
              <w:rPr>
                <w:rFonts w:ascii="Times New Roman" w:eastAsiaTheme="minorEastAsia" w:hAnsi="Times New Roman" w:cs="Times New Roman"/>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 xml:space="preserve">Consultant(s) </w:t>
            </w:r>
          </w:p>
        </w:tc>
        <w:tc>
          <w:tcPr>
            <w:tcW w:w="1710" w:type="dxa"/>
            <w:vAlign w:val="center"/>
          </w:tcPr>
          <w:p w14:paraId="1C5762A0" w14:textId="7112534F"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 xml:space="preserve">For each worker, prior to being mobilized and starting any activities on site </w:t>
            </w:r>
          </w:p>
          <w:p w14:paraId="3C0817FA" w14:textId="02C4E1AA"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During the project life cycle</w:t>
            </w:r>
          </w:p>
        </w:tc>
        <w:tc>
          <w:tcPr>
            <w:tcW w:w="4140" w:type="dxa"/>
            <w:vAlign w:val="center"/>
          </w:tcPr>
          <w:p w14:paraId="520D562E" w14:textId="1F4CECE3" w:rsidR="002D72DE" w:rsidRPr="000C38B5"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proofErr w:type="spellStart"/>
            <w:r w:rsidRPr="000C38B5">
              <w:rPr>
                <w:rFonts w:ascii="Times New Roman" w:eastAsiaTheme="minorEastAsia" w:hAnsi="Times New Roman" w:cs="Times New Roman"/>
                <w:bCs/>
                <w:color w:val="000000" w:themeColor="text1"/>
                <w:sz w:val="20"/>
                <w:szCs w:val="20"/>
                <w:lang w:val="en-US"/>
              </w:rPr>
              <w:t>CoC</w:t>
            </w:r>
            <w:proofErr w:type="spellEnd"/>
            <w:r w:rsidRPr="000C38B5">
              <w:rPr>
                <w:rFonts w:ascii="Times New Roman" w:eastAsiaTheme="minorEastAsia" w:hAnsi="Times New Roman" w:cs="Times New Roman"/>
                <w:bCs/>
                <w:color w:val="000000" w:themeColor="text1"/>
                <w:sz w:val="20"/>
                <w:szCs w:val="20"/>
                <w:lang w:val="en-US"/>
              </w:rPr>
              <w:t xml:space="preserve"> which addresses SEA/SH is in place (Y/N) </w:t>
            </w:r>
          </w:p>
          <w:p w14:paraId="58349588" w14:textId="77777777" w:rsidR="002D72DE" w:rsidRPr="000C38B5"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 xml:space="preserve">Number of employees who signed a </w:t>
            </w:r>
            <w:proofErr w:type="spellStart"/>
            <w:r w:rsidRPr="000C38B5">
              <w:rPr>
                <w:rFonts w:ascii="Times New Roman" w:eastAsiaTheme="minorEastAsia" w:hAnsi="Times New Roman" w:cs="Times New Roman"/>
                <w:bCs/>
                <w:color w:val="000000" w:themeColor="text1"/>
                <w:sz w:val="20"/>
                <w:szCs w:val="20"/>
                <w:lang w:val="en-US"/>
              </w:rPr>
              <w:t>CoC</w:t>
            </w:r>
            <w:proofErr w:type="spellEnd"/>
            <w:r w:rsidRPr="000C38B5">
              <w:rPr>
                <w:rFonts w:ascii="Times New Roman" w:eastAsiaTheme="minorEastAsia" w:hAnsi="Times New Roman" w:cs="Times New Roman"/>
                <w:bCs/>
                <w:color w:val="000000" w:themeColor="text1"/>
                <w:sz w:val="20"/>
                <w:szCs w:val="20"/>
                <w:lang w:val="en-US"/>
              </w:rPr>
              <w:t xml:space="preserve"> (women/men)</w:t>
            </w:r>
          </w:p>
          <w:p w14:paraId="11E2742E" w14:textId="0286112C" w:rsidR="002D72DE" w:rsidRPr="000C38B5"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Number of training sessions carried out for project actors</w:t>
            </w:r>
          </w:p>
          <w:p w14:paraId="377191C7" w14:textId="58759417" w:rsidR="002D72DE" w:rsidRPr="000C38B5"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 xml:space="preserve">Number of project actors trained on </w:t>
            </w:r>
            <w:proofErr w:type="spellStart"/>
            <w:r w:rsidRPr="000C38B5">
              <w:rPr>
                <w:rFonts w:ascii="Times New Roman" w:eastAsiaTheme="minorEastAsia" w:hAnsi="Times New Roman" w:cs="Times New Roman"/>
                <w:bCs/>
                <w:color w:val="000000" w:themeColor="text1"/>
                <w:sz w:val="20"/>
                <w:szCs w:val="20"/>
                <w:lang w:val="en-US"/>
              </w:rPr>
              <w:t>CoC</w:t>
            </w:r>
            <w:proofErr w:type="spellEnd"/>
          </w:p>
        </w:tc>
        <w:tc>
          <w:tcPr>
            <w:tcW w:w="2160" w:type="dxa"/>
            <w:vAlign w:val="center"/>
          </w:tcPr>
          <w:p w14:paraId="122E70C2" w14:textId="77777777"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AYGM PIU Social Specialist</w:t>
            </w:r>
          </w:p>
          <w:p w14:paraId="3F6F85F1" w14:textId="77777777"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ETMIC Sub-PIU Gender Specialist</w:t>
            </w:r>
          </w:p>
          <w:p w14:paraId="1AF24128" w14:textId="5287727B"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p>
        </w:tc>
        <w:tc>
          <w:tcPr>
            <w:tcW w:w="4590" w:type="dxa"/>
            <w:vAlign w:val="center"/>
          </w:tcPr>
          <w:p w14:paraId="232B1051" w14:textId="77777777"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proofErr w:type="spellStart"/>
            <w:r w:rsidRPr="000C38B5">
              <w:rPr>
                <w:rFonts w:ascii="Times New Roman" w:eastAsiaTheme="minorEastAsia" w:hAnsi="Times New Roman" w:cs="Times New Roman"/>
                <w:bCs/>
                <w:color w:val="000000" w:themeColor="text1"/>
                <w:sz w:val="20"/>
                <w:szCs w:val="20"/>
                <w:lang w:val="en-US"/>
              </w:rPr>
              <w:t>CoCs</w:t>
            </w:r>
            <w:proofErr w:type="spellEnd"/>
            <w:r w:rsidRPr="000C38B5">
              <w:rPr>
                <w:rFonts w:ascii="Times New Roman" w:eastAsiaTheme="minorEastAsia" w:hAnsi="Times New Roman" w:cs="Times New Roman"/>
                <w:bCs/>
                <w:color w:val="000000" w:themeColor="text1"/>
                <w:sz w:val="20"/>
                <w:szCs w:val="20"/>
                <w:lang w:val="en-US"/>
              </w:rPr>
              <w:t xml:space="preserve"> signed by all employees after briefing on SEA/SH risks</w:t>
            </w:r>
          </w:p>
          <w:p w14:paraId="77F3E003" w14:textId="77777777"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Training evaluation reports</w:t>
            </w:r>
          </w:p>
          <w:p w14:paraId="5ABA6868" w14:textId="55762F3C"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Training attendance sheets</w:t>
            </w:r>
          </w:p>
        </w:tc>
      </w:tr>
      <w:tr w:rsidR="002D72DE" w:rsidRPr="000C38B5" w14:paraId="7DD6DEFE" w14:textId="77777777" w:rsidTr="002D72DE">
        <w:trPr>
          <w:trHeight w:val="985"/>
        </w:trPr>
        <w:tc>
          <w:tcPr>
            <w:tcW w:w="2970" w:type="dxa"/>
            <w:shd w:val="clear" w:color="auto" w:fill="F2F2F2" w:themeFill="background1" w:themeFillShade="F2"/>
            <w:vAlign w:val="center"/>
          </w:tcPr>
          <w:p w14:paraId="5F12DA97" w14:textId="77777777" w:rsidR="002D72DE"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(11) </w:t>
            </w:r>
            <w:r w:rsidRPr="009F0299">
              <w:rPr>
                <w:rFonts w:ascii="Times New Roman" w:hAnsi="Times New Roman" w:cs="Times New Roman"/>
                <w:b/>
                <w:bCs/>
                <w:color w:val="000000" w:themeColor="text1"/>
                <w:sz w:val="20"/>
                <w:szCs w:val="20"/>
                <w:lang w:val="en-US"/>
              </w:rPr>
              <w:t>Insufficient SEA/SH responsive urban services</w:t>
            </w:r>
          </w:p>
          <w:p w14:paraId="08BDBC0C" w14:textId="77777777" w:rsidR="002D72DE"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&amp;</w:t>
            </w:r>
          </w:p>
          <w:p w14:paraId="110ED3E2" w14:textId="36F42FF7" w:rsidR="002D72DE" w:rsidRPr="008D1E9D"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(18) </w:t>
            </w:r>
            <w:r w:rsidRPr="009F0299">
              <w:rPr>
                <w:rFonts w:ascii="Times New Roman" w:hAnsi="Times New Roman" w:cs="Times New Roman"/>
                <w:b/>
                <w:bCs/>
                <w:color w:val="000000" w:themeColor="text1"/>
                <w:sz w:val="20"/>
                <w:szCs w:val="20"/>
                <w:lang w:val="en-US"/>
              </w:rPr>
              <w:t>Security problems related to project facilities</w:t>
            </w:r>
          </w:p>
        </w:tc>
        <w:tc>
          <w:tcPr>
            <w:tcW w:w="1800" w:type="dxa"/>
            <w:vAlign w:val="center"/>
          </w:tcPr>
          <w:p w14:paraId="56EF83D1" w14:textId="7DDB848C" w:rsidR="002D72DE" w:rsidRPr="000C38B5" w:rsidRDefault="002D72DE" w:rsidP="00D65564">
            <w:pPr>
              <w:rPr>
                <w:rFonts w:ascii="Times New Roman" w:hAnsi="Times New Roman" w:cs="Times New Roman"/>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 xml:space="preserve">The location, design, and physical conditions of all project facilities, including workers’ accommodation, </w:t>
            </w:r>
            <w:proofErr w:type="gramStart"/>
            <w:r w:rsidRPr="000C38B5">
              <w:rPr>
                <w:rFonts w:ascii="Times New Roman" w:eastAsiaTheme="minorEastAsia" w:hAnsi="Times New Roman" w:cs="Times New Roman"/>
                <w:bCs/>
                <w:color w:val="000000" w:themeColor="text1"/>
                <w:sz w:val="20"/>
                <w:szCs w:val="20"/>
                <w:lang w:val="en-US"/>
              </w:rPr>
              <w:t>will be assessed</w:t>
            </w:r>
            <w:proofErr w:type="gramEnd"/>
            <w:r w:rsidRPr="000C38B5">
              <w:rPr>
                <w:rFonts w:ascii="Times New Roman" w:eastAsiaTheme="minorEastAsia" w:hAnsi="Times New Roman" w:cs="Times New Roman"/>
                <w:bCs/>
                <w:color w:val="000000" w:themeColor="text1"/>
                <w:sz w:val="20"/>
                <w:szCs w:val="20"/>
                <w:lang w:val="en-US"/>
              </w:rPr>
              <w:t xml:space="preserve"> to identify and mitigate potential SEA/SH risks. Facilities will be required to comply with relevant standards ensuring clean, safe, and climate-appropriate </w:t>
            </w:r>
            <w:r w:rsidRPr="000C38B5">
              <w:rPr>
                <w:rFonts w:ascii="Times New Roman" w:eastAsiaTheme="minorEastAsia" w:hAnsi="Times New Roman" w:cs="Times New Roman"/>
                <w:bCs/>
                <w:color w:val="000000" w:themeColor="text1"/>
                <w:sz w:val="20"/>
                <w:szCs w:val="20"/>
                <w:lang w:val="en-US"/>
              </w:rPr>
              <w:lastRenderedPageBreak/>
              <w:t>living spaces, adequate ventilation, gender-sensitive accommodation arrangements, and minimum space requirements. Necessary adjustments will be made based on this assessment to promote a safe and inclusive environment for all workers</w:t>
            </w:r>
          </w:p>
        </w:tc>
        <w:tc>
          <w:tcPr>
            <w:tcW w:w="4140" w:type="dxa"/>
            <w:vAlign w:val="center"/>
          </w:tcPr>
          <w:p w14:paraId="08192FC1" w14:textId="7BED9AE1"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lastRenderedPageBreak/>
              <w:t>Developing a</w:t>
            </w:r>
            <w:r w:rsidRPr="000C38B5">
              <w:rPr>
                <w:rFonts w:ascii="Times New Roman" w:eastAsiaTheme="minorEastAsia" w:hAnsi="Times New Roman" w:cs="Times New Roman"/>
                <w:bCs/>
                <w:color w:val="000000" w:themeColor="text1"/>
                <w:sz w:val="20"/>
                <w:szCs w:val="20"/>
                <w:lang w:val="en-US"/>
              </w:rPr>
              <w:t xml:space="preserve"> checklist to identify and mitigate potential SEA/SH risks in physical conditions.</w:t>
            </w:r>
          </w:p>
          <w:p w14:paraId="20ED63B5" w14:textId="65288685" w:rsidR="002D72DE" w:rsidRPr="008D1E9D"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8D1E9D">
              <w:rPr>
                <w:rFonts w:ascii="Times New Roman" w:eastAsiaTheme="minorEastAsia" w:hAnsi="Times New Roman" w:cs="Times New Roman"/>
                <w:bCs/>
                <w:color w:val="000000" w:themeColor="text1"/>
                <w:sz w:val="20"/>
                <w:szCs w:val="20"/>
                <w:lang w:val="en-US"/>
              </w:rPr>
              <w:t>Conducting consultations through engagement activities with the stakeholders</w:t>
            </w:r>
            <w:r>
              <w:rPr>
                <w:rFonts w:ascii="Times New Roman" w:eastAsiaTheme="minorEastAsia" w:hAnsi="Times New Roman" w:cs="Times New Roman"/>
                <w:bCs/>
                <w:color w:val="000000" w:themeColor="text1"/>
                <w:sz w:val="20"/>
                <w:szCs w:val="20"/>
                <w:lang w:val="en-US"/>
              </w:rPr>
              <w:t>, especially with the women workers and other women/girls who engage with workers to ensure that checklist comprehend the needs of these stakeholders.</w:t>
            </w:r>
          </w:p>
          <w:p w14:paraId="4CA369DF" w14:textId="0CFBA8DC"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Evaluating t</w:t>
            </w:r>
            <w:r w:rsidRPr="000C38B5">
              <w:rPr>
                <w:rFonts w:ascii="Times New Roman" w:eastAsiaTheme="minorEastAsia" w:hAnsi="Times New Roman" w:cs="Times New Roman"/>
                <w:bCs/>
                <w:color w:val="000000" w:themeColor="text1"/>
                <w:sz w:val="20"/>
                <w:szCs w:val="20"/>
                <w:lang w:val="en-US"/>
              </w:rPr>
              <w:t xml:space="preserve">he location and physical conditions of the facilities in terms of SEA/SH risks, and </w:t>
            </w:r>
            <w:r>
              <w:rPr>
                <w:rFonts w:ascii="Times New Roman" w:eastAsiaTheme="minorEastAsia" w:hAnsi="Times New Roman" w:cs="Times New Roman"/>
                <w:bCs/>
                <w:color w:val="000000" w:themeColor="text1"/>
                <w:sz w:val="20"/>
                <w:szCs w:val="20"/>
                <w:lang w:val="en-US"/>
              </w:rPr>
              <w:t xml:space="preserve">determining and arranging </w:t>
            </w:r>
            <w:r w:rsidRPr="000C38B5">
              <w:rPr>
                <w:rFonts w:ascii="Times New Roman" w:eastAsiaTheme="minorEastAsia" w:hAnsi="Times New Roman" w:cs="Times New Roman"/>
                <w:bCs/>
                <w:color w:val="000000" w:themeColor="text1"/>
                <w:sz w:val="20"/>
                <w:szCs w:val="20"/>
                <w:lang w:val="en-US"/>
              </w:rPr>
              <w:t>the facilities accordingly</w:t>
            </w:r>
          </w:p>
          <w:p w14:paraId="26C42866" w14:textId="3BDB95EC"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Assessing p</w:t>
            </w:r>
            <w:r w:rsidRPr="000C38B5">
              <w:rPr>
                <w:rFonts w:ascii="Times New Roman" w:eastAsiaTheme="minorEastAsia" w:hAnsi="Times New Roman" w:cs="Times New Roman"/>
                <w:bCs/>
                <w:color w:val="000000" w:themeColor="text1"/>
                <w:sz w:val="20"/>
                <w:szCs w:val="20"/>
                <w:lang w:val="en-US"/>
              </w:rPr>
              <w:t>hysical conditions periodically assessed using the checklist and report</w:t>
            </w:r>
            <w:r>
              <w:rPr>
                <w:rFonts w:ascii="Times New Roman" w:eastAsiaTheme="minorEastAsia" w:hAnsi="Times New Roman" w:cs="Times New Roman"/>
                <w:bCs/>
                <w:color w:val="000000" w:themeColor="text1"/>
                <w:sz w:val="20"/>
                <w:szCs w:val="20"/>
                <w:lang w:val="en-US"/>
              </w:rPr>
              <w:t>ing</w:t>
            </w:r>
            <w:r w:rsidRPr="000C38B5">
              <w:rPr>
                <w:rFonts w:ascii="Times New Roman" w:eastAsiaTheme="minorEastAsia" w:hAnsi="Times New Roman" w:cs="Times New Roman"/>
                <w:bCs/>
                <w:color w:val="000000" w:themeColor="text1"/>
                <w:sz w:val="20"/>
                <w:szCs w:val="20"/>
                <w:lang w:val="en-US"/>
              </w:rPr>
              <w:t xml:space="preserve"> to monitor and mitigate potential SEA/SH risks.</w:t>
            </w:r>
          </w:p>
          <w:p w14:paraId="75AB6FD4" w14:textId="77777777" w:rsidR="002D72DE" w:rsidRPr="008D1E9D"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proofErr w:type="spellStart"/>
            <w:r>
              <w:rPr>
                <w:rFonts w:ascii="Times New Roman" w:hAnsi="Times New Roman" w:cs="Times New Roman"/>
                <w:sz w:val="20"/>
                <w:szCs w:val="20"/>
              </w:rPr>
              <w:t>Requiring</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that</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the</w:t>
            </w:r>
            <w:proofErr w:type="spellEnd"/>
            <w:r>
              <w:rPr>
                <w:rFonts w:ascii="Times New Roman" w:hAnsi="Times New Roman" w:cs="Times New Roman"/>
                <w:sz w:val="20"/>
                <w:szCs w:val="20"/>
              </w:rPr>
              <w:t xml:space="preserve"> </w:t>
            </w:r>
            <w:proofErr w:type="spellStart"/>
            <w:r>
              <w:rPr>
                <w:rFonts w:ascii="Times New Roman" w:hAnsi="Times New Roman" w:cs="Times New Roman"/>
                <w:color w:val="000000" w:themeColor="text1"/>
                <w:sz w:val="20"/>
                <w:szCs w:val="20"/>
              </w:rPr>
              <w:t>c</w:t>
            </w:r>
            <w:r w:rsidRPr="00473640">
              <w:rPr>
                <w:rFonts w:ascii="Times New Roman" w:hAnsi="Times New Roman" w:cs="Times New Roman"/>
                <w:color w:val="000000" w:themeColor="text1"/>
                <w:sz w:val="20"/>
                <w:szCs w:val="20"/>
              </w:rPr>
              <w:t>ontractors</w:t>
            </w:r>
            <w:proofErr w:type="spellEnd"/>
            <w:r w:rsidRPr="00473640">
              <w:rPr>
                <w:rFonts w:ascii="Times New Roman" w:hAnsi="Times New Roman" w:cs="Times New Roman"/>
                <w:color w:val="000000" w:themeColor="text1"/>
                <w:sz w:val="20"/>
                <w:szCs w:val="20"/>
              </w:rPr>
              <w:t xml:space="preserve"> </w:t>
            </w:r>
            <w:proofErr w:type="spellStart"/>
            <w:r w:rsidRPr="00473640">
              <w:rPr>
                <w:rFonts w:ascii="Times New Roman" w:hAnsi="Times New Roman" w:cs="Times New Roman"/>
                <w:color w:val="000000" w:themeColor="text1"/>
                <w:sz w:val="20"/>
                <w:szCs w:val="20"/>
              </w:rPr>
              <w:t>to</w:t>
            </w:r>
            <w:proofErr w:type="spellEnd"/>
            <w:r w:rsidRPr="00473640">
              <w:rPr>
                <w:rFonts w:ascii="Times New Roman" w:hAnsi="Times New Roman" w:cs="Times New Roman"/>
                <w:color w:val="000000" w:themeColor="text1"/>
                <w:sz w:val="20"/>
                <w:szCs w:val="20"/>
              </w:rPr>
              <w:t xml:space="preserve"> </w:t>
            </w:r>
            <w:proofErr w:type="spellStart"/>
            <w:r w:rsidRPr="00473640">
              <w:rPr>
                <w:rFonts w:ascii="Times New Roman" w:hAnsi="Times New Roman" w:cs="Times New Roman"/>
                <w:color w:val="000000" w:themeColor="text1"/>
                <w:sz w:val="20"/>
                <w:szCs w:val="20"/>
              </w:rPr>
              <w:t>implement</w:t>
            </w:r>
            <w:proofErr w:type="spellEnd"/>
            <w:r w:rsidRPr="00473640">
              <w:rPr>
                <w:rFonts w:ascii="Times New Roman" w:hAnsi="Times New Roman" w:cs="Times New Roman"/>
                <w:color w:val="000000" w:themeColor="text1"/>
                <w:sz w:val="20"/>
                <w:szCs w:val="20"/>
              </w:rPr>
              <w:t xml:space="preserve"> </w:t>
            </w:r>
            <w:proofErr w:type="spellStart"/>
            <w:r w:rsidRPr="00473640">
              <w:rPr>
                <w:rFonts w:ascii="Times New Roman" w:hAnsi="Times New Roman" w:cs="Times New Roman"/>
                <w:color w:val="000000" w:themeColor="text1"/>
                <w:sz w:val="20"/>
                <w:szCs w:val="20"/>
              </w:rPr>
              <w:t>small-scale</w:t>
            </w:r>
            <w:proofErr w:type="spellEnd"/>
            <w:r w:rsidRPr="00473640">
              <w:rPr>
                <w:rFonts w:ascii="Times New Roman" w:hAnsi="Times New Roman" w:cs="Times New Roman"/>
                <w:color w:val="000000" w:themeColor="text1"/>
                <w:sz w:val="20"/>
                <w:szCs w:val="20"/>
              </w:rPr>
              <w:t xml:space="preserve"> </w:t>
            </w:r>
            <w:proofErr w:type="spellStart"/>
            <w:r w:rsidRPr="00473640">
              <w:rPr>
                <w:rFonts w:ascii="Times New Roman" w:hAnsi="Times New Roman" w:cs="Times New Roman"/>
                <w:color w:val="000000" w:themeColor="text1"/>
                <w:sz w:val="20"/>
                <w:szCs w:val="20"/>
              </w:rPr>
              <w:t>safety</w:t>
            </w:r>
            <w:proofErr w:type="spellEnd"/>
            <w:r w:rsidRPr="00473640">
              <w:rPr>
                <w:rFonts w:ascii="Times New Roman" w:hAnsi="Times New Roman" w:cs="Times New Roman"/>
                <w:color w:val="000000" w:themeColor="text1"/>
                <w:sz w:val="20"/>
                <w:szCs w:val="20"/>
              </w:rPr>
              <w:t xml:space="preserve"> </w:t>
            </w:r>
            <w:proofErr w:type="spellStart"/>
            <w:r w:rsidRPr="00473640">
              <w:rPr>
                <w:rFonts w:ascii="Times New Roman" w:hAnsi="Times New Roman" w:cs="Times New Roman"/>
                <w:color w:val="000000" w:themeColor="text1"/>
                <w:sz w:val="20"/>
                <w:szCs w:val="20"/>
              </w:rPr>
              <w:t>measures</w:t>
            </w:r>
            <w:proofErr w:type="spellEnd"/>
            <w:r w:rsidRPr="00473640">
              <w:rPr>
                <w:rFonts w:ascii="Times New Roman" w:hAnsi="Times New Roman" w:cs="Times New Roman"/>
                <w:color w:val="000000" w:themeColor="text1"/>
                <w:sz w:val="20"/>
                <w:szCs w:val="20"/>
              </w:rPr>
              <w:t xml:space="preserve"> </w:t>
            </w:r>
            <w:proofErr w:type="spellStart"/>
            <w:r w:rsidRPr="00473640">
              <w:rPr>
                <w:rFonts w:ascii="Times New Roman" w:hAnsi="Times New Roman" w:cs="Times New Roman"/>
                <w:color w:val="000000" w:themeColor="text1"/>
                <w:sz w:val="20"/>
                <w:szCs w:val="20"/>
              </w:rPr>
              <w:t>around</w:t>
            </w:r>
            <w:proofErr w:type="spellEnd"/>
            <w:r w:rsidRPr="00473640">
              <w:rPr>
                <w:rFonts w:ascii="Times New Roman" w:hAnsi="Times New Roman" w:cs="Times New Roman"/>
                <w:color w:val="000000" w:themeColor="text1"/>
                <w:sz w:val="20"/>
                <w:szCs w:val="20"/>
              </w:rPr>
              <w:t xml:space="preserve"> </w:t>
            </w:r>
            <w:proofErr w:type="spellStart"/>
            <w:r w:rsidRPr="00473640">
              <w:rPr>
                <w:rFonts w:ascii="Times New Roman" w:hAnsi="Times New Roman" w:cs="Times New Roman"/>
                <w:color w:val="000000" w:themeColor="text1"/>
                <w:sz w:val="20"/>
                <w:szCs w:val="20"/>
              </w:rPr>
              <w:t>project</w:t>
            </w:r>
            <w:proofErr w:type="spellEnd"/>
            <w:r w:rsidRPr="00473640">
              <w:rPr>
                <w:rFonts w:ascii="Times New Roman" w:hAnsi="Times New Roman" w:cs="Times New Roman"/>
                <w:color w:val="000000" w:themeColor="text1"/>
                <w:sz w:val="20"/>
                <w:szCs w:val="20"/>
              </w:rPr>
              <w:t xml:space="preserve"> </w:t>
            </w:r>
            <w:proofErr w:type="spellStart"/>
            <w:r w:rsidRPr="00473640">
              <w:rPr>
                <w:rFonts w:ascii="Times New Roman" w:hAnsi="Times New Roman" w:cs="Times New Roman"/>
                <w:color w:val="000000" w:themeColor="text1"/>
                <w:sz w:val="20"/>
                <w:szCs w:val="20"/>
              </w:rPr>
              <w:lastRenderedPageBreak/>
              <w:t>sites</w:t>
            </w:r>
            <w:proofErr w:type="spellEnd"/>
            <w:r w:rsidRPr="00473640">
              <w:rPr>
                <w:rFonts w:ascii="Times New Roman" w:hAnsi="Times New Roman" w:cs="Times New Roman"/>
                <w:color w:val="000000" w:themeColor="text1"/>
                <w:sz w:val="20"/>
                <w:szCs w:val="20"/>
              </w:rPr>
              <w:t xml:space="preserve"> (</w:t>
            </w:r>
            <w:proofErr w:type="spellStart"/>
            <w:r w:rsidRPr="00473640">
              <w:rPr>
                <w:rFonts w:ascii="Times New Roman" w:hAnsi="Times New Roman" w:cs="Times New Roman"/>
                <w:color w:val="000000" w:themeColor="text1"/>
                <w:sz w:val="20"/>
                <w:szCs w:val="20"/>
              </w:rPr>
              <w:t>such</w:t>
            </w:r>
            <w:proofErr w:type="spellEnd"/>
            <w:r w:rsidRPr="00473640">
              <w:rPr>
                <w:rFonts w:ascii="Times New Roman" w:hAnsi="Times New Roman" w:cs="Times New Roman"/>
                <w:color w:val="000000" w:themeColor="text1"/>
                <w:sz w:val="20"/>
                <w:szCs w:val="20"/>
              </w:rPr>
              <w:t xml:space="preserve"> as </w:t>
            </w:r>
            <w:proofErr w:type="spellStart"/>
            <w:r w:rsidRPr="00473640">
              <w:rPr>
                <w:rFonts w:ascii="Times New Roman" w:hAnsi="Times New Roman" w:cs="Times New Roman"/>
                <w:color w:val="000000" w:themeColor="text1"/>
                <w:sz w:val="20"/>
                <w:szCs w:val="20"/>
              </w:rPr>
              <w:t>temporary</w:t>
            </w:r>
            <w:proofErr w:type="spellEnd"/>
            <w:r w:rsidRPr="00473640">
              <w:rPr>
                <w:rFonts w:ascii="Times New Roman" w:hAnsi="Times New Roman" w:cs="Times New Roman"/>
                <w:color w:val="000000" w:themeColor="text1"/>
                <w:sz w:val="20"/>
                <w:szCs w:val="20"/>
              </w:rPr>
              <w:t xml:space="preserve"> </w:t>
            </w:r>
            <w:proofErr w:type="spellStart"/>
            <w:r w:rsidRPr="00473640">
              <w:rPr>
                <w:rFonts w:ascii="Times New Roman" w:hAnsi="Times New Roman" w:cs="Times New Roman"/>
                <w:color w:val="000000" w:themeColor="text1"/>
                <w:sz w:val="20"/>
                <w:szCs w:val="20"/>
              </w:rPr>
              <w:t>lighting</w:t>
            </w:r>
            <w:proofErr w:type="spellEnd"/>
            <w:r w:rsidRPr="00473640">
              <w:rPr>
                <w:rFonts w:ascii="Times New Roman" w:hAnsi="Times New Roman" w:cs="Times New Roman"/>
                <w:color w:val="000000" w:themeColor="text1"/>
                <w:sz w:val="20"/>
                <w:szCs w:val="20"/>
              </w:rPr>
              <w:t xml:space="preserve">, </w:t>
            </w:r>
            <w:proofErr w:type="spellStart"/>
            <w:r w:rsidRPr="00473640">
              <w:rPr>
                <w:rFonts w:ascii="Times New Roman" w:hAnsi="Times New Roman" w:cs="Times New Roman"/>
                <w:color w:val="000000" w:themeColor="text1"/>
                <w:sz w:val="20"/>
                <w:szCs w:val="20"/>
              </w:rPr>
              <w:t>signage</w:t>
            </w:r>
            <w:proofErr w:type="spellEnd"/>
            <w:r w:rsidRPr="00473640">
              <w:rPr>
                <w:rFonts w:ascii="Times New Roman" w:hAnsi="Times New Roman" w:cs="Times New Roman"/>
                <w:color w:val="000000" w:themeColor="text1"/>
                <w:sz w:val="20"/>
                <w:szCs w:val="20"/>
              </w:rPr>
              <w:t xml:space="preserve">, </w:t>
            </w:r>
            <w:proofErr w:type="spellStart"/>
            <w:r w:rsidRPr="00473640">
              <w:rPr>
                <w:rFonts w:ascii="Times New Roman" w:hAnsi="Times New Roman" w:cs="Times New Roman"/>
                <w:color w:val="000000" w:themeColor="text1"/>
                <w:sz w:val="20"/>
                <w:szCs w:val="20"/>
              </w:rPr>
              <w:t>and</w:t>
            </w:r>
            <w:proofErr w:type="spellEnd"/>
            <w:r w:rsidRPr="00473640">
              <w:rPr>
                <w:rFonts w:ascii="Times New Roman" w:hAnsi="Times New Roman" w:cs="Times New Roman"/>
                <w:color w:val="000000" w:themeColor="text1"/>
                <w:sz w:val="20"/>
                <w:szCs w:val="20"/>
              </w:rPr>
              <w:t xml:space="preserve"> </w:t>
            </w:r>
            <w:proofErr w:type="spellStart"/>
            <w:r w:rsidRPr="00473640">
              <w:rPr>
                <w:rFonts w:ascii="Times New Roman" w:hAnsi="Times New Roman" w:cs="Times New Roman"/>
                <w:color w:val="000000" w:themeColor="text1"/>
                <w:sz w:val="20"/>
                <w:szCs w:val="20"/>
              </w:rPr>
              <w:t>accessible</w:t>
            </w:r>
            <w:proofErr w:type="spellEnd"/>
            <w:r w:rsidRPr="00473640">
              <w:rPr>
                <w:rFonts w:ascii="Times New Roman" w:hAnsi="Times New Roman" w:cs="Times New Roman"/>
                <w:color w:val="000000" w:themeColor="text1"/>
                <w:sz w:val="20"/>
                <w:szCs w:val="20"/>
              </w:rPr>
              <w:t xml:space="preserve"> </w:t>
            </w:r>
            <w:proofErr w:type="spellStart"/>
            <w:r w:rsidRPr="00473640">
              <w:rPr>
                <w:rFonts w:ascii="Times New Roman" w:hAnsi="Times New Roman" w:cs="Times New Roman"/>
                <w:color w:val="000000" w:themeColor="text1"/>
                <w:sz w:val="20"/>
                <w:szCs w:val="20"/>
              </w:rPr>
              <w:t>pathways</w:t>
            </w:r>
            <w:proofErr w:type="spellEnd"/>
            <w:r w:rsidRPr="00473640">
              <w:rPr>
                <w:rFonts w:ascii="Times New Roman" w:hAnsi="Times New Roman" w:cs="Times New Roman"/>
                <w:color w:val="000000" w:themeColor="text1"/>
                <w:sz w:val="20"/>
                <w:szCs w:val="20"/>
              </w:rPr>
              <w:t xml:space="preserve">). </w:t>
            </w:r>
          </w:p>
          <w:p w14:paraId="54531055" w14:textId="3B9E89BD" w:rsidR="002D72DE" w:rsidRPr="00473640"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proofErr w:type="spellStart"/>
            <w:r>
              <w:rPr>
                <w:rFonts w:ascii="Times New Roman" w:hAnsi="Times New Roman" w:cs="Times New Roman"/>
                <w:color w:val="000000" w:themeColor="text1"/>
                <w:sz w:val="20"/>
                <w:szCs w:val="20"/>
              </w:rPr>
              <w:t>Increasing</w:t>
            </w:r>
            <w:proofErr w:type="spellEnd"/>
            <w:r>
              <w:rPr>
                <w:rFonts w:ascii="Times New Roman" w:hAnsi="Times New Roman" w:cs="Times New Roman"/>
                <w:color w:val="000000" w:themeColor="text1"/>
                <w:sz w:val="20"/>
                <w:szCs w:val="20"/>
              </w:rPr>
              <w:t xml:space="preserve"> </w:t>
            </w:r>
            <w:proofErr w:type="spellStart"/>
            <w:r>
              <w:rPr>
                <w:rFonts w:ascii="Times New Roman" w:hAnsi="Times New Roman" w:cs="Times New Roman"/>
                <w:color w:val="000000" w:themeColor="text1"/>
                <w:sz w:val="20"/>
                <w:szCs w:val="20"/>
              </w:rPr>
              <w:t>t</w:t>
            </w:r>
            <w:r w:rsidRPr="00473640">
              <w:rPr>
                <w:rFonts w:ascii="Times New Roman" w:hAnsi="Times New Roman" w:cs="Times New Roman"/>
                <w:color w:val="000000" w:themeColor="text1"/>
                <w:sz w:val="20"/>
                <w:szCs w:val="20"/>
              </w:rPr>
              <w:t>he</w:t>
            </w:r>
            <w:proofErr w:type="spellEnd"/>
            <w:r w:rsidRPr="00473640">
              <w:rPr>
                <w:rFonts w:ascii="Times New Roman" w:hAnsi="Times New Roman" w:cs="Times New Roman"/>
                <w:color w:val="000000" w:themeColor="text1"/>
                <w:sz w:val="20"/>
                <w:szCs w:val="20"/>
              </w:rPr>
              <w:t xml:space="preserve"> </w:t>
            </w:r>
            <w:proofErr w:type="spellStart"/>
            <w:r w:rsidRPr="00473640">
              <w:rPr>
                <w:rFonts w:ascii="Times New Roman" w:hAnsi="Times New Roman" w:cs="Times New Roman"/>
                <w:color w:val="000000" w:themeColor="text1"/>
                <w:sz w:val="20"/>
                <w:szCs w:val="20"/>
              </w:rPr>
              <w:t>visibility</w:t>
            </w:r>
            <w:proofErr w:type="spellEnd"/>
            <w:r w:rsidRPr="00473640">
              <w:rPr>
                <w:rFonts w:ascii="Times New Roman" w:hAnsi="Times New Roman" w:cs="Times New Roman"/>
                <w:color w:val="000000" w:themeColor="text1"/>
                <w:sz w:val="20"/>
                <w:szCs w:val="20"/>
              </w:rPr>
              <w:t xml:space="preserve"> of </w:t>
            </w:r>
            <w:proofErr w:type="spellStart"/>
            <w:r w:rsidRPr="00473640">
              <w:rPr>
                <w:rFonts w:ascii="Times New Roman" w:hAnsi="Times New Roman" w:cs="Times New Roman"/>
                <w:color w:val="000000" w:themeColor="text1"/>
                <w:sz w:val="20"/>
                <w:szCs w:val="20"/>
              </w:rPr>
              <w:t>available</w:t>
            </w:r>
            <w:proofErr w:type="spellEnd"/>
            <w:r w:rsidRPr="00473640">
              <w:rPr>
                <w:rFonts w:ascii="Times New Roman" w:hAnsi="Times New Roman" w:cs="Times New Roman"/>
                <w:color w:val="000000" w:themeColor="text1"/>
                <w:sz w:val="20"/>
                <w:szCs w:val="20"/>
              </w:rPr>
              <w:t xml:space="preserve"> </w:t>
            </w:r>
            <w:proofErr w:type="spellStart"/>
            <w:r w:rsidRPr="00473640">
              <w:rPr>
                <w:rFonts w:ascii="Times New Roman" w:hAnsi="Times New Roman" w:cs="Times New Roman"/>
                <w:color w:val="000000" w:themeColor="text1"/>
                <w:sz w:val="20"/>
                <w:szCs w:val="20"/>
              </w:rPr>
              <w:t>support</w:t>
            </w:r>
            <w:proofErr w:type="spellEnd"/>
            <w:r w:rsidRPr="00473640">
              <w:rPr>
                <w:rFonts w:ascii="Times New Roman" w:hAnsi="Times New Roman" w:cs="Times New Roman"/>
                <w:color w:val="000000" w:themeColor="text1"/>
                <w:sz w:val="20"/>
                <w:szCs w:val="20"/>
              </w:rPr>
              <w:t xml:space="preserve"> </w:t>
            </w:r>
            <w:proofErr w:type="spellStart"/>
            <w:r w:rsidRPr="00473640">
              <w:rPr>
                <w:rFonts w:ascii="Times New Roman" w:hAnsi="Times New Roman" w:cs="Times New Roman"/>
                <w:color w:val="000000" w:themeColor="text1"/>
                <w:sz w:val="20"/>
                <w:szCs w:val="20"/>
              </w:rPr>
              <w:t>services</w:t>
            </w:r>
            <w:proofErr w:type="spellEnd"/>
          </w:p>
        </w:tc>
        <w:tc>
          <w:tcPr>
            <w:tcW w:w="1530" w:type="dxa"/>
            <w:vAlign w:val="center"/>
          </w:tcPr>
          <w:p w14:paraId="0BC78A43" w14:textId="22CB3C3D" w:rsidR="002D72DE" w:rsidRDefault="002D72DE" w:rsidP="00D65564">
            <w:pPr>
              <w:pStyle w:val="ListeParagraf"/>
              <w:numPr>
                <w:ilvl w:val="0"/>
                <w:numId w:val="2"/>
              </w:numPr>
              <w:ind w:left="163"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lastRenderedPageBreak/>
              <w:t>ETMIC Sub-PIU Gender Specialist</w:t>
            </w:r>
          </w:p>
          <w:p w14:paraId="54EE95D8" w14:textId="77777777" w:rsidR="002D72DE" w:rsidRDefault="002D72DE" w:rsidP="00D65564">
            <w:pPr>
              <w:pStyle w:val="ListeParagraf"/>
              <w:numPr>
                <w:ilvl w:val="0"/>
                <w:numId w:val="2"/>
              </w:numPr>
              <w:ind w:left="163" w:hanging="180"/>
              <w:rPr>
                <w:rFonts w:ascii="Times New Roman" w:eastAsiaTheme="minorEastAsia" w:hAnsi="Times New Roman" w:cs="Times New Roman"/>
                <w:bCs/>
                <w:color w:val="000000" w:themeColor="text1"/>
                <w:sz w:val="20"/>
                <w:szCs w:val="20"/>
                <w:lang w:val="en-US"/>
              </w:rPr>
            </w:pPr>
            <w:r w:rsidRPr="00E375A8">
              <w:rPr>
                <w:rFonts w:ascii="Times New Roman" w:eastAsiaTheme="minorEastAsia" w:hAnsi="Times New Roman" w:cs="Times New Roman"/>
                <w:bCs/>
                <w:color w:val="000000" w:themeColor="text1"/>
                <w:sz w:val="20"/>
                <w:szCs w:val="20"/>
                <w:lang w:val="en-US"/>
              </w:rPr>
              <w:t>Contractor</w:t>
            </w:r>
            <w:r>
              <w:rPr>
                <w:rFonts w:ascii="Times New Roman" w:eastAsiaTheme="minorEastAsia" w:hAnsi="Times New Roman" w:cs="Times New Roman"/>
                <w:bCs/>
                <w:color w:val="000000" w:themeColor="text1"/>
                <w:sz w:val="20"/>
                <w:szCs w:val="20"/>
                <w:lang w:val="en-US"/>
              </w:rPr>
              <w:t>(s)</w:t>
            </w:r>
          </w:p>
          <w:p w14:paraId="1A7AE70C" w14:textId="0C41D755" w:rsidR="002D72DE" w:rsidRPr="0021043D" w:rsidRDefault="002D72DE" w:rsidP="00D65564">
            <w:pPr>
              <w:pStyle w:val="ListeParagraf"/>
              <w:numPr>
                <w:ilvl w:val="0"/>
                <w:numId w:val="2"/>
              </w:numPr>
              <w:ind w:left="163" w:hanging="180"/>
              <w:rPr>
                <w:rFonts w:ascii="Times New Roman" w:eastAsiaTheme="minorEastAsia" w:hAnsi="Times New Roman" w:cs="Times New Roman"/>
                <w:bCs/>
                <w:color w:val="000000" w:themeColor="text1"/>
                <w:sz w:val="20"/>
                <w:szCs w:val="20"/>
                <w:lang w:val="en-US"/>
              </w:rPr>
            </w:pPr>
            <w:r w:rsidRPr="0021043D">
              <w:rPr>
                <w:rFonts w:ascii="Times New Roman" w:eastAsiaTheme="minorEastAsia" w:hAnsi="Times New Roman" w:cs="Times New Roman"/>
                <w:bCs/>
                <w:color w:val="000000" w:themeColor="text1"/>
                <w:sz w:val="20"/>
                <w:szCs w:val="20"/>
                <w:lang w:val="en-US"/>
              </w:rPr>
              <w:t>Consultant(s)</w:t>
            </w:r>
          </w:p>
        </w:tc>
        <w:tc>
          <w:tcPr>
            <w:tcW w:w="1710" w:type="dxa"/>
            <w:vAlign w:val="center"/>
          </w:tcPr>
          <w:p w14:paraId="5DA09FC4" w14:textId="4D6AEFB6" w:rsidR="002D72DE" w:rsidRPr="000C38B5" w:rsidRDefault="002D72DE" w:rsidP="00D65564">
            <w:pPr>
              <w:pStyle w:val="ListeParagraf"/>
              <w:numPr>
                <w:ilvl w:val="0"/>
                <w:numId w:val="2"/>
              </w:numPr>
              <w:ind w:left="163"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Before Commencement</w:t>
            </w:r>
          </w:p>
          <w:p w14:paraId="034A6E11" w14:textId="77777777" w:rsidR="002D72DE" w:rsidRDefault="002D72DE" w:rsidP="00D65564">
            <w:pPr>
              <w:pStyle w:val="ListeParagraf"/>
              <w:numPr>
                <w:ilvl w:val="0"/>
                <w:numId w:val="2"/>
              </w:numPr>
              <w:ind w:left="163"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During the Project Life Cycle</w:t>
            </w:r>
          </w:p>
          <w:p w14:paraId="5E909466" w14:textId="27BB495C" w:rsidR="002D72DE" w:rsidRPr="0021043D" w:rsidRDefault="002D72DE" w:rsidP="00D65564">
            <w:pPr>
              <w:pStyle w:val="ListeParagraf"/>
              <w:numPr>
                <w:ilvl w:val="0"/>
                <w:numId w:val="2"/>
              </w:numPr>
              <w:ind w:left="163"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C</w:t>
            </w:r>
            <w:r w:rsidRPr="000C6F98">
              <w:rPr>
                <w:rFonts w:ascii="Times New Roman" w:eastAsiaTheme="minorEastAsia" w:hAnsi="Times New Roman" w:cs="Times New Roman"/>
                <w:bCs/>
                <w:color w:val="000000" w:themeColor="text1"/>
                <w:sz w:val="20"/>
                <w:szCs w:val="20"/>
                <w:lang w:val="en-US"/>
              </w:rPr>
              <w:t>hecklist will be prepared and updated based on consultations with female workers and other women and girls who interact with the workers.</w:t>
            </w:r>
          </w:p>
          <w:p w14:paraId="3DA0CB4F" w14:textId="1D86139A" w:rsidR="002D72DE" w:rsidRPr="000C38B5" w:rsidRDefault="002D72DE" w:rsidP="00D65564">
            <w:pPr>
              <w:pStyle w:val="ListeParagraf"/>
              <w:numPr>
                <w:ilvl w:val="0"/>
                <w:numId w:val="2"/>
              </w:numPr>
              <w:ind w:left="163"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Consultations will be </w:t>
            </w:r>
            <w:r>
              <w:rPr>
                <w:rFonts w:ascii="Times New Roman" w:eastAsiaTheme="minorEastAsia" w:hAnsi="Times New Roman" w:cs="Times New Roman"/>
                <w:bCs/>
                <w:color w:val="000000" w:themeColor="text1"/>
                <w:sz w:val="20"/>
                <w:szCs w:val="20"/>
                <w:lang w:val="en-US"/>
              </w:rPr>
              <w:lastRenderedPageBreak/>
              <w:t>conducted every three months</w:t>
            </w:r>
          </w:p>
        </w:tc>
        <w:tc>
          <w:tcPr>
            <w:tcW w:w="4140" w:type="dxa"/>
            <w:vAlign w:val="center"/>
          </w:tcPr>
          <w:p w14:paraId="02C1AA18" w14:textId="17B25C72" w:rsidR="002D72DE"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r w:rsidRPr="0087686B">
              <w:rPr>
                <w:rFonts w:ascii="Times New Roman" w:eastAsiaTheme="minorEastAsia" w:hAnsi="Times New Roman" w:cs="Times New Roman"/>
                <w:bCs/>
                <w:color w:val="000000" w:themeColor="text1"/>
                <w:sz w:val="20"/>
                <w:szCs w:val="20"/>
                <w:lang w:val="en-US"/>
              </w:rPr>
              <w:lastRenderedPageBreak/>
              <w:t>Completion and approval status of the standardized checklist by the PIU (Y/N)</w:t>
            </w:r>
          </w:p>
          <w:p w14:paraId="2F695215" w14:textId="44D32CEE" w:rsidR="002D72DE"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r w:rsidRPr="00ED5423">
              <w:rPr>
                <w:rFonts w:ascii="Times New Roman" w:eastAsiaTheme="minorEastAsia" w:hAnsi="Times New Roman" w:cs="Times New Roman"/>
                <w:bCs/>
                <w:color w:val="000000" w:themeColor="text1"/>
                <w:sz w:val="20"/>
                <w:szCs w:val="20"/>
                <w:lang w:val="en-US"/>
              </w:rPr>
              <w:t xml:space="preserve">Number of consultation sessions held where physical safety and site risks </w:t>
            </w:r>
            <w:proofErr w:type="gramStart"/>
            <w:r w:rsidRPr="00ED5423">
              <w:rPr>
                <w:rFonts w:ascii="Times New Roman" w:eastAsiaTheme="minorEastAsia" w:hAnsi="Times New Roman" w:cs="Times New Roman"/>
                <w:bCs/>
                <w:color w:val="000000" w:themeColor="text1"/>
                <w:sz w:val="20"/>
                <w:szCs w:val="20"/>
                <w:lang w:val="en-US"/>
              </w:rPr>
              <w:t>were specifically discussed</w:t>
            </w:r>
            <w:proofErr w:type="gramEnd"/>
            <w:r w:rsidRPr="00ED5423">
              <w:rPr>
                <w:rFonts w:ascii="Times New Roman" w:eastAsiaTheme="minorEastAsia" w:hAnsi="Times New Roman" w:cs="Times New Roman"/>
                <w:bCs/>
                <w:color w:val="000000" w:themeColor="text1"/>
                <w:sz w:val="20"/>
                <w:szCs w:val="20"/>
                <w:lang w:val="en-US"/>
              </w:rPr>
              <w:t>.</w:t>
            </w:r>
          </w:p>
          <w:p w14:paraId="413E6C94" w14:textId="4115949F" w:rsidR="002D72DE"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Number of facilities evaluated</w:t>
            </w:r>
          </w:p>
          <w:p w14:paraId="23C53008" w14:textId="76D85979" w:rsidR="002D72DE" w:rsidRPr="000C38B5"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Number/frequency of periodic assessments</w:t>
            </w:r>
          </w:p>
          <w:p w14:paraId="2253CEAD" w14:textId="0A27736A" w:rsidR="002D72DE" w:rsidRPr="00737D00"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 xml:space="preserve">Identified </w:t>
            </w:r>
            <w:r>
              <w:rPr>
                <w:rFonts w:ascii="Times New Roman" w:eastAsiaTheme="minorEastAsia" w:hAnsi="Times New Roman" w:cs="Times New Roman"/>
                <w:bCs/>
                <w:color w:val="000000" w:themeColor="text1"/>
                <w:sz w:val="20"/>
                <w:szCs w:val="20"/>
                <w:lang w:val="en-US"/>
              </w:rPr>
              <w:t>n</w:t>
            </w:r>
            <w:r w:rsidRPr="000C38B5">
              <w:rPr>
                <w:rFonts w:ascii="Times New Roman" w:eastAsiaTheme="minorEastAsia" w:hAnsi="Times New Roman" w:cs="Times New Roman"/>
                <w:bCs/>
                <w:color w:val="000000" w:themeColor="text1"/>
                <w:sz w:val="20"/>
                <w:szCs w:val="20"/>
                <w:lang w:val="en-US"/>
              </w:rPr>
              <w:t xml:space="preserve">ecessary </w:t>
            </w:r>
            <w:r>
              <w:rPr>
                <w:rFonts w:ascii="Times New Roman" w:eastAsiaTheme="minorEastAsia" w:hAnsi="Times New Roman" w:cs="Times New Roman"/>
                <w:bCs/>
                <w:color w:val="000000" w:themeColor="text1"/>
                <w:sz w:val="20"/>
                <w:szCs w:val="20"/>
                <w:lang w:val="en-US"/>
              </w:rPr>
              <w:t>a</w:t>
            </w:r>
            <w:r w:rsidRPr="000C38B5">
              <w:rPr>
                <w:rFonts w:ascii="Times New Roman" w:eastAsiaTheme="minorEastAsia" w:hAnsi="Times New Roman" w:cs="Times New Roman"/>
                <w:bCs/>
                <w:color w:val="000000" w:themeColor="text1"/>
                <w:sz w:val="20"/>
                <w:szCs w:val="20"/>
                <w:lang w:val="en-US"/>
              </w:rPr>
              <w:t xml:space="preserve">djustments to </w:t>
            </w:r>
            <w:r>
              <w:rPr>
                <w:rFonts w:ascii="Times New Roman" w:eastAsiaTheme="minorEastAsia" w:hAnsi="Times New Roman" w:cs="Times New Roman"/>
                <w:bCs/>
                <w:color w:val="000000" w:themeColor="text1"/>
                <w:sz w:val="20"/>
                <w:szCs w:val="20"/>
                <w:lang w:val="en-US"/>
              </w:rPr>
              <w:t>m</w:t>
            </w:r>
            <w:r w:rsidRPr="000C38B5">
              <w:rPr>
                <w:rFonts w:ascii="Times New Roman" w:eastAsiaTheme="minorEastAsia" w:hAnsi="Times New Roman" w:cs="Times New Roman"/>
                <w:bCs/>
                <w:color w:val="000000" w:themeColor="text1"/>
                <w:sz w:val="20"/>
                <w:szCs w:val="20"/>
                <w:lang w:val="en-US"/>
              </w:rPr>
              <w:t xml:space="preserve">itigate SEA/SH Risks </w:t>
            </w:r>
          </w:p>
          <w:p w14:paraId="34685C34" w14:textId="77777777" w:rsidR="002D72DE"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r w:rsidRPr="000C2917">
              <w:rPr>
                <w:rFonts w:ascii="Times New Roman" w:eastAsiaTheme="minorEastAsia" w:hAnsi="Times New Roman" w:cs="Times New Roman"/>
                <w:bCs/>
                <w:color w:val="000000" w:themeColor="text1"/>
                <w:sz w:val="20"/>
                <w:szCs w:val="20"/>
                <w:lang w:val="en-US"/>
              </w:rPr>
              <w:t xml:space="preserve">Percentage of project sites where all required safety measures </w:t>
            </w:r>
            <w:proofErr w:type="gramStart"/>
            <w:r w:rsidRPr="000C2917">
              <w:rPr>
                <w:rFonts w:ascii="Times New Roman" w:eastAsiaTheme="minorEastAsia" w:hAnsi="Times New Roman" w:cs="Times New Roman"/>
                <w:bCs/>
                <w:color w:val="000000" w:themeColor="text1"/>
                <w:sz w:val="20"/>
                <w:szCs w:val="20"/>
                <w:lang w:val="en-US"/>
              </w:rPr>
              <w:t>are verified</w:t>
            </w:r>
            <w:proofErr w:type="gramEnd"/>
            <w:r w:rsidRPr="000C2917">
              <w:rPr>
                <w:rFonts w:ascii="Times New Roman" w:eastAsiaTheme="minorEastAsia" w:hAnsi="Times New Roman" w:cs="Times New Roman"/>
                <w:bCs/>
                <w:color w:val="000000" w:themeColor="text1"/>
                <w:sz w:val="20"/>
                <w:szCs w:val="20"/>
                <w:lang w:val="en-US"/>
              </w:rPr>
              <w:t xml:space="preserve"> as active.</w:t>
            </w:r>
          </w:p>
          <w:p w14:paraId="286F544D" w14:textId="2E13E08E" w:rsidR="002D72DE" w:rsidRPr="000C38B5"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r w:rsidRPr="0092515B">
              <w:rPr>
                <w:rFonts w:ascii="Times New Roman" w:eastAsiaTheme="minorEastAsia" w:hAnsi="Times New Roman" w:cs="Times New Roman"/>
                <w:bCs/>
                <w:color w:val="000000" w:themeColor="text1"/>
                <w:sz w:val="20"/>
                <w:szCs w:val="20"/>
                <w:lang w:val="en-US"/>
              </w:rPr>
              <w:t>Number of visible information points (posters/signs) installed in high-traffic or high-risk areas at each site.</w:t>
            </w:r>
          </w:p>
        </w:tc>
        <w:tc>
          <w:tcPr>
            <w:tcW w:w="2160" w:type="dxa"/>
            <w:vAlign w:val="center"/>
          </w:tcPr>
          <w:p w14:paraId="6E9E260F" w14:textId="26310ABD" w:rsidR="002D72DE" w:rsidRDefault="002D72DE" w:rsidP="00D65564">
            <w:pPr>
              <w:pStyle w:val="ListeParagraf"/>
              <w:numPr>
                <w:ilvl w:val="0"/>
                <w:numId w:val="2"/>
              </w:numPr>
              <w:ind w:left="163"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AYGM PIU Social Specialist</w:t>
            </w:r>
          </w:p>
          <w:p w14:paraId="5201E08B" w14:textId="781C7997" w:rsidR="002D72DE" w:rsidRPr="00E375A8" w:rsidDel="00AE10E5" w:rsidRDefault="002D72DE" w:rsidP="00D65564">
            <w:pPr>
              <w:pStyle w:val="ListeParagraf"/>
              <w:ind w:left="163"/>
              <w:rPr>
                <w:lang w:val="en-US"/>
              </w:rPr>
            </w:pPr>
            <w:r w:rsidRPr="000C38B5">
              <w:rPr>
                <w:rFonts w:ascii="Times New Roman" w:eastAsiaTheme="minorEastAsia" w:hAnsi="Times New Roman" w:cs="Times New Roman"/>
                <w:bCs/>
                <w:color w:val="000000" w:themeColor="text1"/>
                <w:sz w:val="20"/>
                <w:szCs w:val="20"/>
                <w:lang w:val="en-US"/>
              </w:rPr>
              <w:t>ETMIC Sub-PIU Gender Specialist</w:t>
            </w:r>
          </w:p>
        </w:tc>
        <w:tc>
          <w:tcPr>
            <w:tcW w:w="4590" w:type="dxa"/>
            <w:vAlign w:val="center"/>
          </w:tcPr>
          <w:p w14:paraId="45E048B8" w14:textId="1F1A9FC2" w:rsidR="002D72DE" w:rsidRDefault="002D72DE" w:rsidP="00D65564">
            <w:pPr>
              <w:pStyle w:val="ListeParagraf"/>
              <w:numPr>
                <w:ilvl w:val="0"/>
                <w:numId w:val="2"/>
              </w:numPr>
              <w:ind w:left="167" w:hanging="167"/>
              <w:rPr>
                <w:rFonts w:ascii="Times New Roman" w:eastAsiaTheme="minorEastAsia" w:hAnsi="Times New Roman" w:cs="Times New Roman"/>
                <w:bCs/>
                <w:color w:val="000000" w:themeColor="text1"/>
                <w:sz w:val="20"/>
                <w:szCs w:val="20"/>
                <w:lang w:val="en-US"/>
              </w:rPr>
            </w:pPr>
            <w:r w:rsidRPr="00E375A8">
              <w:rPr>
                <w:rFonts w:ascii="Times New Roman" w:eastAsiaTheme="minorEastAsia" w:hAnsi="Times New Roman" w:cs="Times New Roman"/>
                <w:bCs/>
                <w:color w:val="000000" w:themeColor="text1"/>
                <w:sz w:val="20"/>
                <w:szCs w:val="20"/>
                <w:lang w:val="en-US"/>
              </w:rPr>
              <w:t>SEA/SH Physical Risk Assessment Checklist</w:t>
            </w:r>
          </w:p>
          <w:p w14:paraId="69DAA1AA" w14:textId="14CF8F67" w:rsidR="002D72DE" w:rsidRDefault="002D72DE" w:rsidP="00D65564">
            <w:pPr>
              <w:pStyle w:val="ListeParagraf"/>
              <w:numPr>
                <w:ilvl w:val="0"/>
                <w:numId w:val="2"/>
              </w:numPr>
              <w:ind w:left="167" w:hanging="167"/>
              <w:rPr>
                <w:rFonts w:ascii="Times New Roman" w:eastAsiaTheme="minorEastAsia" w:hAnsi="Times New Roman" w:cs="Times New Roman"/>
                <w:bCs/>
                <w:color w:val="000000" w:themeColor="text1"/>
                <w:sz w:val="20"/>
                <w:szCs w:val="20"/>
                <w:lang w:val="en-US"/>
              </w:rPr>
            </w:pPr>
            <w:r w:rsidRPr="00E375A8">
              <w:rPr>
                <w:rFonts w:ascii="Times New Roman" w:eastAsiaTheme="minorEastAsia" w:hAnsi="Times New Roman" w:cs="Times New Roman"/>
                <w:bCs/>
                <w:color w:val="000000" w:themeColor="text1"/>
                <w:sz w:val="20"/>
                <w:szCs w:val="20"/>
                <w:lang w:val="en-US"/>
              </w:rPr>
              <w:t xml:space="preserve">Stakeholder </w:t>
            </w:r>
            <w:r>
              <w:rPr>
                <w:rFonts w:ascii="Times New Roman" w:eastAsiaTheme="minorEastAsia" w:hAnsi="Times New Roman" w:cs="Times New Roman"/>
                <w:bCs/>
                <w:color w:val="000000" w:themeColor="text1"/>
                <w:sz w:val="20"/>
                <w:szCs w:val="20"/>
                <w:lang w:val="en-US"/>
              </w:rPr>
              <w:t>c</w:t>
            </w:r>
            <w:r w:rsidRPr="00E375A8">
              <w:rPr>
                <w:rFonts w:ascii="Times New Roman" w:eastAsiaTheme="minorEastAsia" w:hAnsi="Times New Roman" w:cs="Times New Roman"/>
                <w:bCs/>
                <w:color w:val="000000" w:themeColor="text1"/>
                <w:sz w:val="20"/>
                <w:szCs w:val="20"/>
                <w:lang w:val="en-US"/>
              </w:rPr>
              <w:t xml:space="preserve">onsultation </w:t>
            </w:r>
            <w:r>
              <w:rPr>
                <w:rFonts w:ascii="Times New Roman" w:eastAsiaTheme="minorEastAsia" w:hAnsi="Times New Roman" w:cs="Times New Roman"/>
                <w:bCs/>
                <w:color w:val="000000" w:themeColor="text1"/>
                <w:sz w:val="20"/>
                <w:szCs w:val="20"/>
                <w:lang w:val="en-US"/>
              </w:rPr>
              <w:t>r</w:t>
            </w:r>
            <w:r w:rsidRPr="00E375A8">
              <w:rPr>
                <w:rFonts w:ascii="Times New Roman" w:eastAsiaTheme="minorEastAsia" w:hAnsi="Times New Roman" w:cs="Times New Roman"/>
                <w:bCs/>
                <w:color w:val="000000" w:themeColor="text1"/>
                <w:sz w:val="20"/>
                <w:szCs w:val="20"/>
                <w:lang w:val="en-US"/>
              </w:rPr>
              <w:t xml:space="preserve">eports and </w:t>
            </w:r>
            <w:r>
              <w:rPr>
                <w:rFonts w:ascii="Times New Roman" w:eastAsiaTheme="minorEastAsia" w:hAnsi="Times New Roman" w:cs="Times New Roman"/>
                <w:bCs/>
                <w:color w:val="000000" w:themeColor="text1"/>
                <w:sz w:val="20"/>
                <w:szCs w:val="20"/>
                <w:lang w:val="en-US"/>
              </w:rPr>
              <w:t>a</w:t>
            </w:r>
            <w:r w:rsidRPr="00E375A8">
              <w:rPr>
                <w:rFonts w:ascii="Times New Roman" w:eastAsiaTheme="minorEastAsia" w:hAnsi="Times New Roman" w:cs="Times New Roman"/>
                <w:bCs/>
                <w:color w:val="000000" w:themeColor="text1"/>
                <w:sz w:val="20"/>
                <w:szCs w:val="20"/>
                <w:lang w:val="en-US"/>
              </w:rPr>
              <w:t xml:space="preserve">ttendance </w:t>
            </w:r>
            <w:r>
              <w:rPr>
                <w:rFonts w:ascii="Times New Roman" w:eastAsiaTheme="minorEastAsia" w:hAnsi="Times New Roman" w:cs="Times New Roman"/>
                <w:bCs/>
                <w:color w:val="000000" w:themeColor="text1"/>
                <w:sz w:val="20"/>
                <w:szCs w:val="20"/>
                <w:lang w:val="en-US"/>
              </w:rPr>
              <w:t>l</w:t>
            </w:r>
            <w:r w:rsidRPr="00E375A8">
              <w:rPr>
                <w:rFonts w:ascii="Times New Roman" w:eastAsiaTheme="minorEastAsia" w:hAnsi="Times New Roman" w:cs="Times New Roman"/>
                <w:bCs/>
                <w:color w:val="000000" w:themeColor="text1"/>
                <w:sz w:val="20"/>
                <w:szCs w:val="20"/>
                <w:lang w:val="en-US"/>
              </w:rPr>
              <w:t>ists</w:t>
            </w:r>
          </w:p>
          <w:p w14:paraId="02F04A28" w14:textId="7BA2F51B" w:rsidR="002D72DE" w:rsidRPr="00E375A8" w:rsidRDefault="002D72DE" w:rsidP="00D65564">
            <w:pPr>
              <w:pStyle w:val="ListeParagraf"/>
              <w:numPr>
                <w:ilvl w:val="0"/>
                <w:numId w:val="2"/>
              </w:numPr>
              <w:ind w:left="167" w:hanging="167"/>
              <w:rPr>
                <w:rFonts w:ascii="Times New Roman" w:eastAsiaTheme="minorEastAsia" w:hAnsi="Times New Roman" w:cs="Times New Roman"/>
                <w:bCs/>
                <w:color w:val="000000" w:themeColor="text1"/>
                <w:sz w:val="20"/>
                <w:szCs w:val="20"/>
                <w:lang w:val="en-US"/>
              </w:rPr>
            </w:pPr>
            <w:r w:rsidRPr="00203BDC">
              <w:rPr>
                <w:rFonts w:ascii="Times New Roman" w:eastAsiaTheme="minorEastAsia" w:hAnsi="Times New Roman" w:cs="Times New Roman"/>
                <w:bCs/>
                <w:color w:val="000000" w:themeColor="text1"/>
                <w:sz w:val="20"/>
                <w:szCs w:val="20"/>
                <w:lang w:val="en-US"/>
              </w:rPr>
              <w:t>Site Evaluation Report and Corrective Action Plan (CAP)</w:t>
            </w:r>
          </w:p>
          <w:p w14:paraId="199C8028" w14:textId="2EB93BD5" w:rsidR="002D72DE" w:rsidRPr="00203BDC" w:rsidRDefault="002D72DE" w:rsidP="00D65564">
            <w:pPr>
              <w:pStyle w:val="ListeParagraf"/>
              <w:numPr>
                <w:ilvl w:val="0"/>
                <w:numId w:val="2"/>
              </w:numPr>
              <w:ind w:left="167" w:hanging="167"/>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color w:val="000000" w:themeColor="text1"/>
                <w:sz w:val="20"/>
                <w:szCs w:val="20"/>
                <w:lang w:val="en-US"/>
              </w:rPr>
              <w:t>Project’ progress reports to include information on the evaluation of facilities</w:t>
            </w:r>
            <w:r>
              <w:rPr>
                <w:rFonts w:ascii="Times New Roman" w:eastAsiaTheme="minorEastAsia" w:hAnsi="Times New Roman" w:cs="Times New Roman"/>
                <w:color w:val="000000" w:themeColor="text1"/>
                <w:sz w:val="20"/>
                <w:szCs w:val="20"/>
                <w:lang w:val="en-US"/>
              </w:rPr>
              <w:t>, site monitoring and site compliances</w:t>
            </w:r>
            <w:r w:rsidRPr="000C38B5">
              <w:rPr>
                <w:rFonts w:ascii="Times New Roman" w:eastAsiaTheme="minorEastAsia" w:hAnsi="Times New Roman" w:cs="Times New Roman"/>
                <w:color w:val="000000" w:themeColor="text1"/>
                <w:sz w:val="20"/>
                <w:szCs w:val="20"/>
                <w:lang w:val="en-US"/>
              </w:rPr>
              <w:t xml:space="preserve"> in terms of SEA/SH risks</w:t>
            </w:r>
          </w:p>
          <w:p w14:paraId="2D1014C8" w14:textId="73FC014D" w:rsidR="002D72DE" w:rsidRPr="000C38B5" w:rsidRDefault="002D72DE" w:rsidP="00D65564">
            <w:pPr>
              <w:pStyle w:val="ListeParagraf"/>
              <w:numPr>
                <w:ilvl w:val="0"/>
                <w:numId w:val="2"/>
              </w:numPr>
              <w:ind w:left="167" w:hanging="167"/>
              <w:rPr>
                <w:rFonts w:ascii="Times New Roman" w:eastAsiaTheme="minorEastAsia" w:hAnsi="Times New Roman" w:cs="Times New Roman"/>
                <w:bCs/>
                <w:color w:val="000000" w:themeColor="text1"/>
                <w:sz w:val="20"/>
                <w:szCs w:val="20"/>
                <w:lang w:val="en-US"/>
              </w:rPr>
            </w:pPr>
            <w:r w:rsidRPr="00203BDC">
              <w:rPr>
                <w:rFonts w:ascii="Times New Roman" w:eastAsiaTheme="minorEastAsia" w:hAnsi="Times New Roman" w:cs="Times New Roman"/>
                <w:bCs/>
                <w:color w:val="000000" w:themeColor="text1"/>
                <w:sz w:val="20"/>
                <w:szCs w:val="20"/>
                <w:lang w:val="en-US"/>
              </w:rPr>
              <w:t>Displayed posters, signage, and information boards at sites</w:t>
            </w:r>
          </w:p>
        </w:tc>
      </w:tr>
      <w:tr w:rsidR="002D72DE" w:rsidRPr="000C38B5" w14:paraId="0AC60517" w14:textId="77777777" w:rsidTr="002D72DE">
        <w:trPr>
          <w:trHeight w:val="490"/>
        </w:trPr>
        <w:tc>
          <w:tcPr>
            <w:tcW w:w="23040" w:type="dxa"/>
            <w:gridSpan w:val="8"/>
            <w:shd w:val="clear" w:color="auto" w:fill="D5DCE4" w:themeFill="text2" w:themeFillTint="33"/>
            <w:vAlign w:val="center"/>
          </w:tcPr>
          <w:p w14:paraId="0A4704E3" w14:textId="34DBFBA2" w:rsidR="002D72DE" w:rsidRPr="000C38B5" w:rsidRDefault="002D72DE" w:rsidP="00D65564">
            <w:pPr>
              <w:rPr>
                <w:rFonts w:ascii="Times New Roman" w:eastAsiaTheme="minorEastAsia" w:hAnsi="Times New Roman" w:cs="Times New Roman"/>
                <w:b/>
                <w:bCs/>
                <w:color w:val="000000" w:themeColor="text1"/>
                <w:sz w:val="20"/>
                <w:szCs w:val="20"/>
                <w:lang w:val="en-US"/>
              </w:rPr>
            </w:pPr>
            <w:r w:rsidRPr="000C38B5">
              <w:rPr>
                <w:rFonts w:ascii="Times New Roman" w:eastAsiaTheme="minorEastAsia" w:hAnsi="Times New Roman" w:cs="Times New Roman"/>
                <w:b/>
                <w:bCs/>
                <w:color w:val="000000" w:themeColor="text1"/>
                <w:sz w:val="20"/>
                <w:szCs w:val="20"/>
                <w:lang w:val="en-US"/>
              </w:rPr>
              <w:t>Strategy 6: To support women's access to SEA/SH services and to ensure inter-agency coordination and cooperation on the prevention of SEA/SH</w:t>
            </w:r>
          </w:p>
        </w:tc>
      </w:tr>
      <w:tr w:rsidR="002D72DE" w:rsidRPr="000C38B5" w14:paraId="4B81B585" w14:textId="77777777" w:rsidTr="002D72DE">
        <w:trPr>
          <w:trHeight w:val="1696"/>
        </w:trPr>
        <w:tc>
          <w:tcPr>
            <w:tcW w:w="2970" w:type="dxa"/>
            <w:shd w:val="clear" w:color="auto" w:fill="F2F2F2" w:themeFill="background1" w:themeFillShade="F2"/>
            <w:vAlign w:val="center"/>
          </w:tcPr>
          <w:p w14:paraId="49A24DAC" w14:textId="54AB10E6" w:rsidR="002D72DE"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(10) </w:t>
            </w:r>
            <w:r w:rsidRPr="00547B8E">
              <w:rPr>
                <w:rFonts w:ascii="Times New Roman" w:hAnsi="Times New Roman" w:cs="Times New Roman"/>
                <w:b/>
                <w:bCs/>
                <w:color w:val="000000" w:themeColor="text1"/>
                <w:sz w:val="20"/>
                <w:szCs w:val="20"/>
                <w:lang w:val="en-US"/>
              </w:rPr>
              <w:t>Refugees'</w:t>
            </w:r>
            <w:r>
              <w:rPr>
                <w:rFonts w:ascii="Times New Roman" w:hAnsi="Times New Roman" w:cs="Times New Roman"/>
                <w:b/>
                <w:bCs/>
                <w:color w:val="000000" w:themeColor="text1"/>
                <w:sz w:val="20"/>
                <w:szCs w:val="20"/>
                <w:lang w:val="en-US"/>
              </w:rPr>
              <w:t xml:space="preserve"> or non-Turkish speakers’</w:t>
            </w:r>
            <w:r w:rsidRPr="00547B8E">
              <w:rPr>
                <w:rFonts w:ascii="Times New Roman" w:hAnsi="Times New Roman" w:cs="Times New Roman"/>
                <w:b/>
                <w:bCs/>
                <w:color w:val="000000" w:themeColor="text1"/>
                <w:sz w:val="20"/>
                <w:szCs w:val="20"/>
                <w:lang w:val="en-US"/>
              </w:rPr>
              <w:t xml:space="preserve"> limited access to services in rural areas</w:t>
            </w:r>
          </w:p>
          <w:p w14:paraId="701BE81B" w14:textId="77777777" w:rsidR="002D72DE"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&amp;</w:t>
            </w:r>
          </w:p>
          <w:p w14:paraId="6B8A8B66" w14:textId="62948646" w:rsidR="002D72DE" w:rsidRPr="00547B8E"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(12) </w:t>
            </w:r>
            <w:r w:rsidRPr="00547B8E">
              <w:rPr>
                <w:rFonts w:ascii="Times New Roman" w:hAnsi="Times New Roman" w:cs="Times New Roman"/>
                <w:b/>
                <w:bCs/>
                <w:color w:val="000000" w:themeColor="text1"/>
                <w:sz w:val="20"/>
                <w:szCs w:val="20"/>
                <w:lang w:val="en-US"/>
              </w:rPr>
              <w:t>Unavailable and/or insufficient SEA/SH service providers in project provinces</w:t>
            </w:r>
          </w:p>
        </w:tc>
        <w:tc>
          <w:tcPr>
            <w:tcW w:w="1800" w:type="dxa"/>
            <w:vAlign w:val="center"/>
          </w:tcPr>
          <w:p w14:paraId="135D2BF4" w14:textId="746AB126" w:rsidR="002D72DE" w:rsidRPr="00FB58F9" w:rsidRDefault="002D72DE" w:rsidP="00D65564">
            <w:pPr>
              <w:rPr>
                <w:rFonts w:ascii="Times New Roman" w:hAnsi="Times New Roman" w:cs="Times New Roman"/>
                <w:sz w:val="20"/>
                <w:szCs w:val="20"/>
              </w:rPr>
            </w:pPr>
            <w:r w:rsidRPr="00FB58F9">
              <w:rPr>
                <w:rFonts w:ascii="Times New Roman" w:hAnsi="Times New Roman" w:cs="Times New Roman"/>
                <w:sz w:val="20"/>
                <w:szCs w:val="20"/>
              </w:rPr>
              <w:t xml:space="preserve">GBV/SEA/SH service </w:t>
            </w:r>
            <w:proofErr w:type="spellStart"/>
            <w:r w:rsidRPr="00FB58F9">
              <w:rPr>
                <w:rFonts w:ascii="Times New Roman" w:hAnsi="Times New Roman" w:cs="Times New Roman"/>
                <w:sz w:val="20"/>
                <w:szCs w:val="20"/>
              </w:rPr>
              <w:t>providers</w:t>
            </w:r>
            <w:proofErr w:type="spellEnd"/>
            <w:r w:rsidRPr="00FB58F9">
              <w:rPr>
                <w:rFonts w:ascii="Times New Roman" w:hAnsi="Times New Roman" w:cs="Times New Roman"/>
                <w:sz w:val="20"/>
                <w:szCs w:val="20"/>
              </w:rPr>
              <w:t xml:space="preserve"> in </w:t>
            </w:r>
            <w:proofErr w:type="spellStart"/>
            <w:r w:rsidRPr="00FB58F9">
              <w:rPr>
                <w:rFonts w:ascii="Times New Roman" w:hAnsi="Times New Roman" w:cs="Times New Roman"/>
                <w:sz w:val="20"/>
                <w:szCs w:val="20"/>
              </w:rPr>
              <w:t>all</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project</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implementation</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areas</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will</w:t>
            </w:r>
            <w:proofErr w:type="spellEnd"/>
            <w:r w:rsidRPr="00FB58F9">
              <w:rPr>
                <w:rFonts w:ascii="Times New Roman" w:hAnsi="Times New Roman" w:cs="Times New Roman"/>
                <w:sz w:val="20"/>
                <w:szCs w:val="20"/>
              </w:rPr>
              <w:t xml:space="preserve"> be </w:t>
            </w:r>
            <w:proofErr w:type="spellStart"/>
            <w:r w:rsidRPr="00FB58F9">
              <w:rPr>
                <w:rFonts w:ascii="Times New Roman" w:hAnsi="Times New Roman" w:cs="Times New Roman"/>
                <w:sz w:val="20"/>
                <w:szCs w:val="20"/>
              </w:rPr>
              <w:t>mapped</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and</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neceessary</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arrangements</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will</w:t>
            </w:r>
            <w:proofErr w:type="spellEnd"/>
            <w:r w:rsidRPr="00FB58F9">
              <w:rPr>
                <w:rFonts w:ascii="Times New Roman" w:hAnsi="Times New Roman" w:cs="Times New Roman"/>
                <w:sz w:val="20"/>
                <w:szCs w:val="20"/>
              </w:rPr>
              <w:t xml:space="preserve"> be </w:t>
            </w:r>
            <w:proofErr w:type="spellStart"/>
            <w:r w:rsidRPr="00FB58F9">
              <w:rPr>
                <w:rFonts w:ascii="Times New Roman" w:hAnsi="Times New Roman" w:cs="Times New Roman"/>
                <w:sz w:val="20"/>
                <w:szCs w:val="20"/>
              </w:rPr>
              <w:t>provided</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by</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the</w:t>
            </w:r>
            <w:proofErr w:type="spellEnd"/>
            <w:r w:rsidRPr="00FB58F9">
              <w:rPr>
                <w:rFonts w:ascii="Times New Roman" w:hAnsi="Times New Roman" w:cs="Times New Roman"/>
                <w:sz w:val="20"/>
                <w:szCs w:val="20"/>
              </w:rPr>
              <w:t xml:space="preserve"> PIU </w:t>
            </w:r>
            <w:proofErr w:type="spellStart"/>
            <w:r w:rsidRPr="00FB58F9">
              <w:rPr>
                <w:rFonts w:ascii="Times New Roman" w:hAnsi="Times New Roman" w:cs="Times New Roman"/>
                <w:sz w:val="20"/>
                <w:szCs w:val="20"/>
              </w:rPr>
              <w:t>to</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ensure</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all</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stakeholders</w:t>
            </w:r>
            <w:proofErr w:type="spellEnd"/>
            <w:r w:rsidRPr="00FB58F9">
              <w:rPr>
                <w:rFonts w:ascii="Times New Roman" w:hAnsi="Times New Roman" w:cs="Times New Roman"/>
                <w:sz w:val="20"/>
                <w:szCs w:val="20"/>
              </w:rPr>
              <w:t xml:space="preserve"> can </w:t>
            </w:r>
            <w:proofErr w:type="spellStart"/>
            <w:r w:rsidRPr="00FB58F9">
              <w:rPr>
                <w:rFonts w:ascii="Times New Roman" w:hAnsi="Times New Roman" w:cs="Times New Roman"/>
                <w:sz w:val="20"/>
                <w:szCs w:val="20"/>
              </w:rPr>
              <w:t>benefit</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from</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the</w:t>
            </w:r>
            <w:proofErr w:type="spellEnd"/>
            <w:r w:rsidRPr="00FB58F9">
              <w:rPr>
                <w:rFonts w:ascii="Times New Roman" w:hAnsi="Times New Roman" w:cs="Times New Roman"/>
                <w:sz w:val="20"/>
                <w:szCs w:val="20"/>
              </w:rPr>
              <w:t xml:space="preserve"> service </w:t>
            </w:r>
            <w:proofErr w:type="spellStart"/>
            <w:r w:rsidRPr="00FB58F9">
              <w:rPr>
                <w:rFonts w:ascii="Times New Roman" w:hAnsi="Times New Roman" w:cs="Times New Roman"/>
                <w:sz w:val="20"/>
                <w:szCs w:val="20"/>
              </w:rPr>
              <w:t>providers</w:t>
            </w:r>
            <w:proofErr w:type="spellEnd"/>
            <w:r w:rsidRPr="00FB58F9">
              <w:rPr>
                <w:rFonts w:ascii="Times New Roman" w:hAnsi="Times New Roman" w:cs="Times New Roman"/>
                <w:sz w:val="20"/>
                <w:szCs w:val="20"/>
              </w:rPr>
              <w:t>.</w:t>
            </w:r>
          </w:p>
        </w:tc>
        <w:tc>
          <w:tcPr>
            <w:tcW w:w="4140" w:type="dxa"/>
            <w:vAlign w:val="center"/>
          </w:tcPr>
          <w:p w14:paraId="6B6810B2" w14:textId="56EA9736" w:rsidR="002D72DE" w:rsidRPr="000C38B5" w:rsidRDefault="002D72DE" w:rsidP="00D65564">
            <w:pPr>
              <w:pStyle w:val="ListeParagraf"/>
              <w:numPr>
                <w:ilvl w:val="0"/>
                <w:numId w:val="2"/>
              </w:numPr>
              <w:ind w:left="167" w:hanging="167"/>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Consult</w:t>
            </w:r>
            <w:r>
              <w:rPr>
                <w:rFonts w:ascii="Times New Roman" w:eastAsiaTheme="minorEastAsia" w:hAnsi="Times New Roman" w:cs="Times New Roman"/>
                <w:bCs/>
                <w:color w:val="000000" w:themeColor="text1"/>
                <w:sz w:val="20"/>
                <w:szCs w:val="20"/>
                <w:lang w:val="en-US"/>
              </w:rPr>
              <w:t>ing</w:t>
            </w:r>
            <w:r w:rsidRPr="000C38B5">
              <w:rPr>
                <w:rFonts w:ascii="Times New Roman" w:eastAsiaTheme="minorEastAsia" w:hAnsi="Times New Roman" w:cs="Times New Roman"/>
                <w:bCs/>
                <w:color w:val="000000" w:themeColor="text1"/>
                <w:sz w:val="20"/>
                <w:szCs w:val="20"/>
                <w:lang w:val="en-US"/>
              </w:rPr>
              <w:t xml:space="preserve"> what mapping exists in </w:t>
            </w:r>
            <w:r>
              <w:rPr>
                <w:rFonts w:ascii="Times New Roman" w:eastAsiaTheme="minorEastAsia" w:hAnsi="Times New Roman" w:cs="Times New Roman"/>
                <w:bCs/>
                <w:color w:val="000000" w:themeColor="text1"/>
                <w:sz w:val="20"/>
                <w:szCs w:val="20"/>
                <w:lang w:val="en-US"/>
              </w:rPr>
              <w:t>the project provinces</w:t>
            </w:r>
          </w:p>
          <w:p w14:paraId="59E909CB" w14:textId="40F50A94" w:rsidR="002D72DE" w:rsidRPr="000C38B5" w:rsidRDefault="002D72DE" w:rsidP="00D65564">
            <w:pPr>
              <w:pStyle w:val="ListeParagraf"/>
              <w:numPr>
                <w:ilvl w:val="0"/>
                <w:numId w:val="2"/>
              </w:numPr>
              <w:ind w:left="167" w:hanging="167"/>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Develop</w:t>
            </w:r>
            <w:r>
              <w:rPr>
                <w:rFonts w:ascii="Times New Roman" w:eastAsiaTheme="minorEastAsia" w:hAnsi="Times New Roman" w:cs="Times New Roman"/>
                <w:bCs/>
                <w:color w:val="000000" w:themeColor="text1"/>
                <w:sz w:val="20"/>
                <w:szCs w:val="20"/>
                <w:lang w:val="en-US"/>
              </w:rPr>
              <w:t>ing</w:t>
            </w:r>
            <w:r w:rsidRPr="000C38B5">
              <w:rPr>
                <w:rFonts w:ascii="Times New Roman" w:eastAsiaTheme="minorEastAsia" w:hAnsi="Times New Roman" w:cs="Times New Roman"/>
                <w:bCs/>
                <w:color w:val="000000" w:themeColor="text1"/>
                <w:sz w:val="20"/>
                <w:szCs w:val="20"/>
                <w:lang w:val="en-US"/>
              </w:rPr>
              <w:t xml:space="preserve"> localized referral protocols, to be integrated in the project </w:t>
            </w:r>
            <w:r>
              <w:rPr>
                <w:rFonts w:ascii="Times New Roman" w:eastAsiaTheme="minorEastAsia" w:hAnsi="Times New Roman" w:cs="Times New Roman"/>
                <w:bCs/>
                <w:color w:val="000000" w:themeColor="text1"/>
                <w:sz w:val="20"/>
                <w:szCs w:val="20"/>
                <w:lang w:val="en-US"/>
              </w:rPr>
              <w:t>ARF</w:t>
            </w:r>
          </w:p>
          <w:p w14:paraId="5E5167BF" w14:textId="3AB362A2" w:rsidR="002D72DE" w:rsidRPr="00FB58F9" w:rsidRDefault="002D72DE" w:rsidP="00D65564">
            <w:pPr>
              <w:pStyle w:val="ListeParagraf"/>
              <w:numPr>
                <w:ilvl w:val="0"/>
                <w:numId w:val="2"/>
              </w:numPr>
              <w:ind w:left="167" w:hanging="167"/>
              <w:rPr>
                <w:rFonts w:ascii="Times New Roman" w:hAnsi="Times New Roman" w:cs="Times New Roman"/>
                <w:sz w:val="20"/>
                <w:szCs w:val="20"/>
              </w:rPr>
            </w:pPr>
            <w:r>
              <w:rPr>
                <w:rFonts w:ascii="Times New Roman" w:hAnsi="Times New Roman" w:cs="Times New Roman"/>
                <w:color w:val="000000" w:themeColor="text1"/>
                <w:sz w:val="20"/>
                <w:szCs w:val="20"/>
                <w:lang w:val="en-US"/>
              </w:rPr>
              <w:t>Developing cooperation</w:t>
            </w:r>
            <w:r w:rsidRPr="000C38B5">
              <w:rPr>
                <w:rFonts w:ascii="Times New Roman" w:hAnsi="Times New Roman" w:cs="Times New Roman"/>
                <w:color w:val="000000" w:themeColor="text1"/>
                <w:sz w:val="20"/>
                <w:szCs w:val="20"/>
                <w:lang w:val="en-US"/>
              </w:rPr>
              <w:t xml:space="preserve"> with NGOs specialized in SEA/SH </w:t>
            </w:r>
            <w:r>
              <w:rPr>
                <w:rFonts w:ascii="Times New Roman" w:hAnsi="Times New Roman" w:cs="Times New Roman"/>
                <w:color w:val="000000" w:themeColor="text1"/>
                <w:sz w:val="20"/>
                <w:szCs w:val="20"/>
                <w:lang w:val="en-US"/>
              </w:rPr>
              <w:t xml:space="preserve">in the project provinces </w:t>
            </w:r>
            <w:r w:rsidRPr="000C38B5">
              <w:rPr>
                <w:rFonts w:ascii="Times New Roman" w:hAnsi="Times New Roman" w:cs="Times New Roman"/>
                <w:color w:val="000000" w:themeColor="text1"/>
                <w:sz w:val="20"/>
                <w:szCs w:val="20"/>
                <w:lang w:val="en-US"/>
              </w:rPr>
              <w:t>as they provide significant services such as informing, legal and psychological counseling/support etc.</w:t>
            </w:r>
          </w:p>
          <w:p w14:paraId="7146E6F8" w14:textId="77777777" w:rsidR="002D72DE" w:rsidRPr="00FB58F9" w:rsidRDefault="002D72DE" w:rsidP="00D65564">
            <w:pPr>
              <w:pStyle w:val="ListeParagraf"/>
              <w:numPr>
                <w:ilvl w:val="0"/>
                <w:numId w:val="2"/>
              </w:numPr>
              <w:ind w:left="167" w:hanging="167"/>
              <w:rPr>
                <w:rFonts w:ascii="Times New Roman" w:hAnsi="Times New Roman" w:cs="Times New Roman"/>
                <w:sz w:val="20"/>
                <w:szCs w:val="20"/>
              </w:rPr>
            </w:pPr>
            <w:r w:rsidRPr="00FB58F9">
              <w:rPr>
                <w:rFonts w:ascii="Times New Roman" w:eastAsiaTheme="minorEastAsia" w:hAnsi="Times New Roman" w:cs="Times New Roman"/>
                <w:bCs/>
                <w:color w:val="000000" w:themeColor="text1"/>
                <w:sz w:val="20"/>
                <w:szCs w:val="20"/>
                <w:lang w:val="en-US"/>
              </w:rPr>
              <w:t>Offer</w:t>
            </w:r>
            <w:r>
              <w:rPr>
                <w:rFonts w:ascii="Times New Roman" w:eastAsiaTheme="minorEastAsia" w:hAnsi="Times New Roman" w:cs="Times New Roman"/>
                <w:bCs/>
                <w:color w:val="000000" w:themeColor="text1"/>
                <w:sz w:val="20"/>
                <w:szCs w:val="20"/>
                <w:lang w:val="en-US"/>
              </w:rPr>
              <w:t>ing</w:t>
            </w:r>
            <w:r w:rsidRPr="00FB58F9">
              <w:rPr>
                <w:rFonts w:ascii="Times New Roman" w:eastAsiaTheme="minorEastAsia" w:hAnsi="Times New Roman" w:cs="Times New Roman"/>
                <w:bCs/>
                <w:color w:val="000000" w:themeColor="text1"/>
                <w:sz w:val="20"/>
                <w:szCs w:val="20"/>
                <w:lang w:val="en-US"/>
              </w:rPr>
              <w:t xml:space="preserve"> referral to GBV services based on mapping and referral protocols</w:t>
            </w:r>
          </w:p>
          <w:p w14:paraId="3DCF081D" w14:textId="77777777" w:rsidR="002D72DE" w:rsidRPr="00FB58F9" w:rsidRDefault="002D72DE" w:rsidP="00D65564">
            <w:pPr>
              <w:pStyle w:val="ListeParagraf"/>
              <w:numPr>
                <w:ilvl w:val="0"/>
                <w:numId w:val="2"/>
              </w:numPr>
              <w:ind w:left="167" w:hanging="167"/>
              <w:rPr>
                <w:rFonts w:ascii="Times New Roman" w:hAnsi="Times New Roman" w:cs="Times New Roman"/>
                <w:sz w:val="20"/>
                <w:szCs w:val="20"/>
              </w:rPr>
            </w:pPr>
            <w:r w:rsidRPr="00FB58F9">
              <w:rPr>
                <w:rFonts w:ascii="Times New Roman" w:hAnsi="Times New Roman" w:cs="Times New Roman"/>
                <w:color w:val="000000" w:themeColor="text1"/>
                <w:sz w:val="20"/>
                <w:szCs w:val="20"/>
                <w:lang w:val="en-US"/>
              </w:rPr>
              <w:t>Referral to responsible organizations providing services to refugees and informing survivors about these available service providers and their response mechanisms</w:t>
            </w:r>
          </w:p>
          <w:p w14:paraId="786BE297" w14:textId="6A116A8C" w:rsidR="002D72DE" w:rsidRPr="00FB58F9" w:rsidRDefault="002D72DE" w:rsidP="00D65564">
            <w:pPr>
              <w:pStyle w:val="ListeParagraf"/>
              <w:numPr>
                <w:ilvl w:val="0"/>
                <w:numId w:val="2"/>
              </w:numPr>
              <w:ind w:left="167" w:hanging="167"/>
              <w:rPr>
                <w:rFonts w:ascii="Times New Roman" w:hAnsi="Times New Roman" w:cs="Times New Roman"/>
                <w:sz w:val="20"/>
                <w:szCs w:val="20"/>
              </w:rPr>
            </w:pPr>
            <w:r w:rsidRPr="00FB58F9">
              <w:rPr>
                <w:rFonts w:ascii="Times New Roman" w:hAnsi="Times New Roman" w:cs="Times New Roman"/>
                <w:color w:val="000000" w:themeColor="text1"/>
                <w:sz w:val="20"/>
                <w:szCs w:val="20"/>
                <w:lang w:val="en-US"/>
              </w:rPr>
              <w:t>Ensuring that all services and materials on SEA/SH are multilingua</w:t>
            </w:r>
            <w:r>
              <w:rPr>
                <w:rFonts w:ascii="Times New Roman" w:hAnsi="Times New Roman" w:cs="Times New Roman"/>
                <w:color w:val="000000" w:themeColor="text1"/>
                <w:sz w:val="20"/>
                <w:szCs w:val="20"/>
                <w:lang w:val="en-US"/>
              </w:rPr>
              <w:t xml:space="preserve">l </w:t>
            </w:r>
            <w:r w:rsidRPr="00132E71">
              <w:rPr>
                <w:rFonts w:ascii="Times New Roman" w:eastAsiaTheme="minorEastAsia" w:hAnsi="Times New Roman" w:cs="Times New Roman"/>
                <w:color w:val="000000" w:themeColor="text1"/>
                <w:sz w:val="20"/>
                <w:szCs w:val="20"/>
                <w:lang w:val="en-US"/>
              </w:rPr>
              <w:t>(e.g., Turkish, Arabic, English)</w:t>
            </w:r>
          </w:p>
        </w:tc>
        <w:tc>
          <w:tcPr>
            <w:tcW w:w="1530" w:type="dxa"/>
            <w:vAlign w:val="center"/>
          </w:tcPr>
          <w:p w14:paraId="64054B8C" w14:textId="77777777" w:rsidR="002D72DE" w:rsidRPr="00FB58F9"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ETMIC</w:t>
            </w:r>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Sub</w:t>
            </w:r>
            <w:proofErr w:type="spellEnd"/>
            <w:r w:rsidRPr="000C38B5">
              <w:rPr>
                <w:rFonts w:ascii="Times New Roman" w:hAnsi="Times New Roman" w:cs="Times New Roman"/>
                <w:sz w:val="20"/>
                <w:szCs w:val="20"/>
              </w:rPr>
              <w:t xml:space="preserve">-PIU </w:t>
            </w:r>
            <w:proofErr w:type="spellStart"/>
            <w:r w:rsidRPr="000C38B5">
              <w:rPr>
                <w:rFonts w:ascii="Times New Roman" w:hAnsi="Times New Roman" w:cs="Times New Roman"/>
                <w:sz w:val="20"/>
                <w:szCs w:val="20"/>
              </w:rPr>
              <w:t>Gender</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Specialist</w:t>
            </w:r>
            <w:proofErr w:type="spellEnd"/>
          </w:p>
          <w:p w14:paraId="77BD88E9" w14:textId="77777777" w:rsidR="002D72DE"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Contractor(s)</w:t>
            </w:r>
          </w:p>
          <w:p w14:paraId="5DE0A879" w14:textId="2033892A"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Consultant(s)</w:t>
            </w:r>
          </w:p>
        </w:tc>
        <w:tc>
          <w:tcPr>
            <w:tcW w:w="1710" w:type="dxa"/>
            <w:vAlign w:val="center"/>
          </w:tcPr>
          <w:p w14:paraId="05064062" w14:textId="77777777" w:rsidR="002D72DE" w:rsidRPr="00C90542" w:rsidRDefault="002D72DE" w:rsidP="00D65564">
            <w:pPr>
              <w:pStyle w:val="ListeParagraf"/>
              <w:numPr>
                <w:ilvl w:val="0"/>
                <w:numId w:val="2"/>
              </w:numPr>
              <w:ind w:left="167" w:hanging="167"/>
              <w:rPr>
                <w:rFonts w:ascii="Times New Roman" w:eastAsiaTheme="minorEastAsia" w:hAnsi="Times New Roman" w:cs="Times New Roman"/>
                <w:bCs/>
                <w:color w:val="000000" w:themeColor="text1"/>
                <w:sz w:val="20"/>
                <w:szCs w:val="20"/>
                <w:lang w:val="en-US"/>
              </w:rPr>
            </w:pPr>
            <w:r w:rsidRPr="00C90542">
              <w:rPr>
                <w:rFonts w:ascii="Times New Roman" w:eastAsiaTheme="minorEastAsia" w:hAnsi="Times New Roman" w:cs="Times New Roman"/>
                <w:bCs/>
                <w:color w:val="000000" w:themeColor="text1"/>
                <w:sz w:val="20"/>
                <w:szCs w:val="20"/>
                <w:lang w:val="en-US"/>
              </w:rPr>
              <w:t>Before the commencement</w:t>
            </w:r>
          </w:p>
          <w:p w14:paraId="4435A8C7" w14:textId="77777777" w:rsidR="002D72DE" w:rsidRPr="00C90542" w:rsidRDefault="002D72DE" w:rsidP="00D65564">
            <w:pPr>
              <w:pStyle w:val="ListeParagraf"/>
              <w:numPr>
                <w:ilvl w:val="0"/>
                <w:numId w:val="2"/>
              </w:numPr>
              <w:ind w:left="167" w:hanging="167"/>
              <w:rPr>
                <w:rFonts w:ascii="Times New Roman" w:eastAsiaTheme="minorEastAsia" w:hAnsi="Times New Roman" w:cs="Times New Roman"/>
                <w:bCs/>
                <w:color w:val="000000" w:themeColor="text1"/>
                <w:sz w:val="20"/>
                <w:szCs w:val="20"/>
                <w:lang w:val="en-US"/>
              </w:rPr>
            </w:pPr>
            <w:r w:rsidRPr="00C90542">
              <w:rPr>
                <w:rFonts w:ascii="Times New Roman" w:eastAsiaTheme="minorEastAsia" w:hAnsi="Times New Roman" w:cs="Times New Roman"/>
                <w:bCs/>
                <w:color w:val="000000" w:themeColor="text1"/>
                <w:sz w:val="20"/>
                <w:szCs w:val="20"/>
                <w:lang w:val="en-US"/>
              </w:rPr>
              <w:t>During the Project Life Cycle</w:t>
            </w:r>
          </w:p>
          <w:p w14:paraId="0EAC2046" w14:textId="0C544934" w:rsidR="002D72DE" w:rsidRPr="00C90542" w:rsidRDefault="002D72DE" w:rsidP="00D65564">
            <w:pPr>
              <w:pStyle w:val="ListeParagraf"/>
              <w:numPr>
                <w:ilvl w:val="0"/>
                <w:numId w:val="2"/>
              </w:numPr>
              <w:ind w:left="167" w:hanging="167"/>
              <w:rPr>
                <w:rFonts w:ascii="Times New Roman" w:eastAsiaTheme="minorEastAsia" w:hAnsi="Times New Roman" w:cs="Times New Roman"/>
                <w:bCs/>
                <w:color w:val="000000" w:themeColor="text1"/>
                <w:sz w:val="20"/>
                <w:szCs w:val="20"/>
                <w:lang w:val="en-US"/>
              </w:rPr>
            </w:pPr>
            <w:r w:rsidRPr="00C90542">
              <w:rPr>
                <w:rFonts w:ascii="Times New Roman" w:eastAsiaTheme="minorEastAsia" w:hAnsi="Times New Roman" w:cs="Times New Roman"/>
                <w:bCs/>
                <w:color w:val="000000" w:themeColor="text1"/>
                <w:sz w:val="20"/>
                <w:szCs w:val="20"/>
                <w:lang w:val="en-US"/>
              </w:rPr>
              <w:t>Updated the mapping and referral protocols every six months</w:t>
            </w:r>
          </w:p>
        </w:tc>
        <w:tc>
          <w:tcPr>
            <w:tcW w:w="4140" w:type="dxa"/>
            <w:vAlign w:val="center"/>
          </w:tcPr>
          <w:p w14:paraId="1AA208F0" w14:textId="77777777" w:rsidR="002D72DE" w:rsidRPr="00FB58F9" w:rsidRDefault="002D72DE" w:rsidP="00D65564">
            <w:pPr>
              <w:pStyle w:val="ListeParagraf"/>
              <w:numPr>
                <w:ilvl w:val="0"/>
                <w:numId w:val="2"/>
              </w:numPr>
              <w:ind w:left="163" w:hanging="142"/>
              <w:rPr>
                <w:rFonts w:ascii="Times New Roman" w:eastAsiaTheme="minorEastAsia" w:hAnsi="Times New Roman" w:cs="Times New Roman"/>
                <w:color w:val="000000" w:themeColor="text1"/>
                <w:sz w:val="20"/>
                <w:szCs w:val="20"/>
                <w:lang w:val="en-US"/>
              </w:rPr>
            </w:pPr>
            <w:proofErr w:type="spellStart"/>
            <w:r w:rsidRPr="00FB58F9">
              <w:rPr>
                <w:rFonts w:ascii="Times New Roman" w:eastAsiaTheme="minorEastAsia" w:hAnsi="Times New Roman" w:cs="Times New Roman"/>
                <w:color w:val="000000" w:themeColor="text1"/>
                <w:sz w:val="20"/>
                <w:szCs w:val="20"/>
              </w:rPr>
              <w:t>Completion</w:t>
            </w:r>
            <w:proofErr w:type="spellEnd"/>
            <w:r w:rsidRPr="00FB58F9">
              <w:rPr>
                <w:rFonts w:ascii="Times New Roman" w:eastAsiaTheme="minorEastAsia" w:hAnsi="Times New Roman" w:cs="Times New Roman"/>
                <w:color w:val="000000" w:themeColor="text1"/>
                <w:sz w:val="20"/>
                <w:szCs w:val="20"/>
              </w:rPr>
              <w:t xml:space="preserve"> </w:t>
            </w:r>
            <w:proofErr w:type="spellStart"/>
            <w:r w:rsidRPr="00FB58F9">
              <w:rPr>
                <w:rFonts w:ascii="Times New Roman" w:eastAsiaTheme="minorEastAsia" w:hAnsi="Times New Roman" w:cs="Times New Roman"/>
                <w:color w:val="000000" w:themeColor="text1"/>
                <w:sz w:val="20"/>
                <w:szCs w:val="20"/>
              </w:rPr>
              <w:t>status</w:t>
            </w:r>
            <w:proofErr w:type="spellEnd"/>
            <w:r w:rsidRPr="00FB58F9">
              <w:rPr>
                <w:rFonts w:ascii="Times New Roman" w:eastAsiaTheme="minorEastAsia" w:hAnsi="Times New Roman" w:cs="Times New Roman"/>
                <w:color w:val="000000" w:themeColor="text1"/>
                <w:sz w:val="20"/>
                <w:szCs w:val="20"/>
              </w:rPr>
              <w:t xml:space="preserve"> of </w:t>
            </w:r>
            <w:proofErr w:type="spellStart"/>
            <w:r w:rsidRPr="00FB58F9">
              <w:rPr>
                <w:rFonts w:ascii="Times New Roman" w:eastAsiaTheme="minorEastAsia" w:hAnsi="Times New Roman" w:cs="Times New Roman"/>
                <w:color w:val="000000" w:themeColor="text1"/>
                <w:sz w:val="20"/>
                <w:szCs w:val="20"/>
              </w:rPr>
              <w:t>the</w:t>
            </w:r>
            <w:proofErr w:type="spellEnd"/>
            <w:r w:rsidRPr="00FB58F9">
              <w:rPr>
                <w:rFonts w:ascii="Times New Roman" w:eastAsiaTheme="minorEastAsia" w:hAnsi="Times New Roman" w:cs="Times New Roman"/>
                <w:color w:val="000000" w:themeColor="text1"/>
                <w:sz w:val="20"/>
                <w:szCs w:val="20"/>
              </w:rPr>
              <w:t xml:space="preserve"> </w:t>
            </w:r>
            <w:proofErr w:type="spellStart"/>
            <w:r w:rsidRPr="00FB58F9">
              <w:rPr>
                <w:rFonts w:ascii="Times New Roman" w:eastAsiaTheme="minorEastAsia" w:hAnsi="Times New Roman" w:cs="Times New Roman"/>
                <w:color w:val="000000" w:themeColor="text1"/>
                <w:sz w:val="20"/>
                <w:szCs w:val="20"/>
              </w:rPr>
              <w:t>review</w:t>
            </w:r>
            <w:proofErr w:type="spellEnd"/>
            <w:r w:rsidRPr="00FB58F9">
              <w:rPr>
                <w:rFonts w:ascii="Times New Roman" w:eastAsiaTheme="minorEastAsia" w:hAnsi="Times New Roman" w:cs="Times New Roman"/>
                <w:color w:val="000000" w:themeColor="text1"/>
                <w:sz w:val="20"/>
                <w:szCs w:val="20"/>
              </w:rPr>
              <w:t xml:space="preserve"> </w:t>
            </w:r>
            <w:proofErr w:type="spellStart"/>
            <w:r w:rsidRPr="00FB58F9">
              <w:rPr>
                <w:rFonts w:ascii="Times New Roman" w:eastAsiaTheme="minorEastAsia" w:hAnsi="Times New Roman" w:cs="Times New Roman"/>
                <w:color w:val="000000" w:themeColor="text1"/>
                <w:sz w:val="20"/>
                <w:szCs w:val="20"/>
              </w:rPr>
              <w:t>for</w:t>
            </w:r>
            <w:proofErr w:type="spellEnd"/>
            <w:r w:rsidRPr="00FB58F9">
              <w:rPr>
                <w:rFonts w:ascii="Times New Roman" w:eastAsiaTheme="minorEastAsia" w:hAnsi="Times New Roman" w:cs="Times New Roman"/>
                <w:color w:val="000000" w:themeColor="text1"/>
                <w:sz w:val="20"/>
                <w:szCs w:val="20"/>
              </w:rPr>
              <w:t xml:space="preserve"> </w:t>
            </w:r>
            <w:proofErr w:type="spellStart"/>
            <w:r w:rsidRPr="00FB58F9">
              <w:rPr>
                <w:rFonts w:ascii="Times New Roman" w:eastAsiaTheme="minorEastAsia" w:hAnsi="Times New Roman" w:cs="Times New Roman"/>
                <w:color w:val="000000" w:themeColor="text1"/>
                <w:sz w:val="20"/>
                <w:szCs w:val="20"/>
              </w:rPr>
              <w:t>existing</w:t>
            </w:r>
            <w:proofErr w:type="spellEnd"/>
            <w:r w:rsidRPr="00FB58F9">
              <w:rPr>
                <w:rFonts w:ascii="Times New Roman" w:eastAsiaTheme="minorEastAsia" w:hAnsi="Times New Roman" w:cs="Times New Roman"/>
                <w:color w:val="000000" w:themeColor="text1"/>
                <w:sz w:val="20"/>
                <w:szCs w:val="20"/>
              </w:rPr>
              <w:t xml:space="preserve"> </w:t>
            </w:r>
            <w:proofErr w:type="spellStart"/>
            <w:r w:rsidRPr="00FB58F9">
              <w:rPr>
                <w:rFonts w:ascii="Times New Roman" w:eastAsiaTheme="minorEastAsia" w:hAnsi="Times New Roman" w:cs="Times New Roman"/>
                <w:color w:val="000000" w:themeColor="text1"/>
                <w:sz w:val="20"/>
                <w:szCs w:val="20"/>
              </w:rPr>
              <w:t>mapping</w:t>
            </w:r>
            <w:proofErr w:type="spellEnd"/>
            <w:r w:rsidRPr="00FB58F9">
              <w:rPr>
                <w:rFonts w:ascii="Times New Roman" w:eastAsiaTheme="minorEastAsia" w:hAnsi="Times New Roman" w:cs="Times New Roman"/>
                <w:color w:val="000000" w:themeColor="text1"/>
                <w:sz w:val="20"/>
                <w:szCs w:val="20"/>
              </w:rPr>
              <w:t xml:space="preserve"> in </w:t>
            </w:r>
            <w:proofErr w:type="spellStart"/>
            <w:r w:rsidRPr="00FB58F9">
              <w:rPr>
                <w:rFonts w:ascii="Times New Roman" w:eastAsiaTheme="minorEastAsia" w:hAnsi="Times New Roman" w:cs="Times New Roman"/>
                <w:color w:val="000000" w:themeColor="text1"/>
                <w:sz w:val="20"/>
                <w:szCs w:val="20"/>
              </w:rPr>
              <w:t>all</w:t>
            </w:r>
            <w:proofErr w:type="spellEnd"/>
            <w:r w:rsidRPr="00FB58F9">
              <w:rPr>
                <w:rFonts w:ascii="Times New Roman" w:eastAsiaTheme="minorEastAsia" w:hAnsi="Times New Roman" w:cs="Times New Roman"/>
                <w:color w:val="000000" w:themeColor="text1"/>
                <w:sz w:val="20"/>
                <w:szCs w:val="20"/>
              </w:rPr>
              <w:t xml:space="preserve"> </w:t>
            </w:r>
            <w:proofErr w:type="spellStart"/>
            <w:r w:rsidRPr="00FB58F9">
              <w:rPr>
                <w:rFonts w:ascii="Times New Roman" w:eastAsiaTheme="minorEastAsia" w:hAnsi="Times New Roman" w:cs="Times New Roman"/>
                <w:color w:val="000000" w:themeColor="text1"/>
                <w:sz w:val="20"/>
                <w:szCs w:val="20"/>
              </w:rPr>
              <w:t>target</w:t>
            </w:r>
            <w:proofErr w:type="spellEnd"/>
            <w:r w:rsidRPr="00FB58F9">
              <w:rPr>
                <w:rFonts w:ascii="Times New Roman" w:eastAsiaTheme="minorEastAsia" w:hAnsi="Times New Roman" w:cs="Times New Roman"/>
                <w:color w:val="000000" w:themeColor="text1"/>
                <w:sz w:val="20"/>
                <w:szCs w:val="20"/>
              </w:rPr>
              <w:t xml:space="preserve"> </w:t>
            </w:r>
            <w:proofErr w:type="spellStart"/>
            <w:r w:rsidRPr="00FB58F9">
              <w:rPr>
                <w:rFonts w:ascii="Times New Roman" w:eastAsiaTheme="minorEastAsia" w:hAnsi="Times New Roman" w:cs="Times New Roman"/>
                <w:color w:val="000000" w:themeColor="text1"/>
                <w:sz w:val="20"/>
                <w:szCs w:val="20"/>
              </w:rPr>
              <w:t>provinces</w:t>
            </w:r>
            <w:proofErr w:type="spellEnd"/>
            <w:r w:rsidRPr="00FB58F9">
              <w:rPr>
                <w:rFonts w:ascii="Times New Roman" w:eastAsiaTheme="minorEastAsia" w:hAnsi="Times New Roman" w:cs="Times New Roman"/>
                <w:color w:val="000000" w:themeColor="text1"/>
                <w:sz w:val="20"/>
                <w:szCs w:val="20"/>
              </w:rPr>
              <w:t xml:space="preserve"> (Y/N)</w:t>
            </w:r>
          </w:p>
          <w:p w14:paraId="487CBDF6" w14:textId="77777777" w:rsidR="002D72DE" w:rsidRPr="00FB58F9" w:rsidRDefault="002D72DE" w:rsidP="00D65564">
            <w:pPr>
              <w:pStyle w:val="ListeParagraf"/>
              <w:numPr>
                <w:ilvl w:val="0"/>
                <w:numId w:val="2"/>
              </w:numPr>
              <w:ind w:left="163" w:hanging="142"/>
              <w:rPr>
                <w:rFonts w:ascii="Times New Roman" w:eastAsiaTheme="minorEastAsia" w:hAnsi="Times New Roman" w:cs="Times New Roman"/>
                <w:color w:val="000000" w:themeColor="text1"/>
                <w:sz w:val="20"/>
                <w:szCs w:val="20"/>
                <w:lang w:val="en-US"/>
              </w:rPr>
            </w:pPr>
            <w:proofErr w:type="spellStart"/>
            <w:r w:rsidRPr="00FB58F9">
              <w:rPr>
                <w:rFonts w:ascii="Times New Roman" w:eastAsiaTheme="minorEastAsia" w:hAnsi="Times New Roman" w:cs="Times New Roman"/>
                <w:color w:val="000000" w:themeColor="text1"/>
                <w:sz w:val="20"/>
                <w:szCs w:val="20"/>
              </w:rPr>
              <w:t>Number</w:t>
            </w:r>
            <w:proofErr w:type="spellEnd"/>
            <w:r w:rsidRPr="00FB58F9">
              <w:rPr>
                <w:rFonts w:ascii="Times New Roman" w:eastAsiaTheme="minorEastAsia" w:hAnsi="Times New Roman" w:cs="Times New Roman"/>
                <w:color w:val="000000" w:themeColor="text1"/>
                <w:sz w:val="20"/>
                <w:szCs w:val="20"/>
              </w:rPr>
              <w:t xml:space="preserve"> of </w:t>
            </w:r>
            <w:proofErr w:type="spellStart"/>
            <w:r w:rsidRPr="00FB58F9">
              <w:rPr>
                <w:rFonts w:ascii="Times New Roman" w:eastAsiaTheme="minorEastAsia" w:hAnsi="Times New Roman" w:cs="Times New Roman"/>
                <w:color w:val="000000" w:themeColor="text1"/>
                <w:sz w:val="20"/>
                <w:szCs w:val="20"/>
              </w:rPr>
              <w:t>the</w:t>
            </w:r>
            <w:proofErr w:type="spellEnd"/>
            <w:r w:rsidRPr="00FB58F9">
              <w:rPr>
                <w:rFonts w:ascii="Times New Roman" w:eastAsiaTheme="minorEastAsia" w:hAnsi="Times New Roman" w:cs="Times New Roman"/>
                <w:color w:val="000000" w:themeColor="text1"/>
                <w:sz w:val="20"/>
                <w:szCs w:val="20"/>
              </w:rPr>
              <w:t xml:space="preserve"> </w:t>
            </w:r>
            <w:proofErr w:type="spellStart"/>
            <w:r w:rsidRPr="00FB58F9">
              <w:rPr>
                <w:rFonts w:ascii="Times New Roman" w:eastAsiaTheme="minorEastAsia" w:hAnsi="Times New Roman" w:cs="Times New Roman"/>
                <w:color w:val="000000" w:themeColor="text1"/>
                <w:sz w:val="20"/>
                <w:szCs w:val="20"/>
              </w:rPr>
              <w:t>localized</w:t>
            </w:r>
            <w:proofErr w:type="spellEnd"/>
            <w:r w:rsidRPr="00FB58F9">
              <w:rPr>
                <w:rFonts w:ascii="Times New Roman" w:eastAsiaTheme="minorEastAsia" w:hAnsi="Times New Roman" w:cs="Times New Roman"/>
                <w:color w:val="000000" w:themeColor="text1"/>
                <w:sz w:val="20"/>
                <w:szCs w:val="20"/>
              </w:rPr>
              <w:t xml:space="preserve"> </w:t>
            </w:r>
            <w:proofErr w:type="spellStart"/>
            <w:r w:rsidRPr="00FB58F9">
              <w:rPr>
                <w:rFonts w:ascii="Times New Roman" w:eastAsiaTheme="minorEastAsia" w:hAnsi="Times New Roman" w:cs="Times New Roman"/>
                <w:color w:val="000000" w:themeColor="text1"/>
                <w:sz w:val="20"/>
                <w:szCs w:val="20"/>
              </w:rPr>
              <w:t>referral</w:t>
            </w:r>
            <w:proofErr w:type="spellEnd"/>
            <w:r w:rsidRPr="00FB58F9">
              <w:rPr>
                <w:rFonts w:ascii="Times New Roman" w:eastAsiaTheme="minorEastAsia" w:hAnsi="Times New Roman" w:cs="Times New Roman"/>
                <w:color w:val="000000" w:themeColor="text1"/>
                <w:sz w:val="20"/>
                <w:szCs w:val="20"/>
              </w:rPr>
              <w:t xml:space="preserve"> </w:t>
            </w:r>
            <w:proofErr w:type="spellStart"/>
            <w:r w:rsidRPr="00FB58F9">
              <w:rPr>
                <w:rFonts w:ascii="Times New Roman" w:eastAsiaTheme="minorEastAsia" w:hAnsi="Times New Roman" w:cs="Times New Roman"/>
                <w:color w:val="000000" w:themeColor="text1"/>
                <w:sz w:val="20"/>
                <w:szCs w:val="20"/>
              </w:rPr>
              <w:t>protocols</w:t>
            </w:r>
            <w:proofErr w:type="spellEnd"/>
            <w:r w:rsidRPr="00FB58F9">
              <w:rPr>
                <w:rFonts w:ascii="Times New Roman" w:eastAsiaTheme="minorEastAsia" w:hAnsi="Times New Roman" w:cs="Times New Roman"/>
                <w:color w:val="000000" w:themeColor="text1"/>
                <w:sz w:val="20"/>
                <w:szCs w:val="20"/>
              </w:rPr>
              <w:t xml:space="preserve"> </w:t>
            </w:r>
          </w:p>
          <w:p w14:paraId="087AE99A" w14:textId="77777777" w:rsidR="002D72DE" w:rsidRDefault="002D72DE" w:rsidP="00D65564">
            <w:pPr>
              <w:pStyle w:val="ListeParagraf"/>
              <w:numPr>
                <w:ilvl w:val="0"/>
                <w:numId w:val="2"/>
              </w:numPr>
              <w:ind w:left="163" w:hanging="142"/>
              <w:rPr>
                <w:rFonts w:ascii="Times New Roman" w:eastAsiaTheme="minorEastAsia" w:hAnsi="Times New Roman" w:cs="Times New Roman"/>
                <w:color w:val="000000" w:themeColor="text1"/>
                <w:sz w:val="20"/>
                <w:szCs w:val="20"/>
                <w:lang w:val="en-US"/>
              </w:rPr>
            </w:pPr>
            <w:r w:rsidRPr="00C90542">
              <w:rPr>
                <w:rFonts w:ascii="Times New Roman" w:eastAsiaTheme="minorEastAsia" w:hAnsi="Times New Roman" w:cs="Times New Roman"/>
                <w:color w:val="000000" w:themeColor="text1"/>
                <w:sz w:val="20"/>
                <w:szCs w:val="20"/>
                <w:lang w:val="en-US"/>
              </w:rPr>
              <w:t>Number of specialized NGOs per province</w:t>
            </w:r>
          </w:p>
          <w:p w14:paraId="461E691E" w14:textId="77777777" w:rsidR="002D72DE" w:rsidRDefault="002D72DE" w:rsidP="00D65564">
            <w:pPr>
              <w:pStyle w:val="ListeParagraf"/>
              <w:numPr>
                <w:ilvl w:val="0"/>
                <w:numId w:val="2"/>
              </w:numPr>
              <w:ind w:left="163" w:hanging="142"/>
              <w:rPr>
                <w:rFonts w:ascii="Times New Roman" w:eastAsiaTheme="minorEastAsia" w:hAnsi="Times New Roman" w:cs="Times New Roman"/>
                <w:color w:val="000000" w:themeColor="text1"/>
                <w:sz w:val="20"/>
                <w:szCs w:val="20"/>
                <w:lang w:val="en-US"/>
              </w:rPr>
            </w:pPr>
            <w:r w:rsidRPr="00EA1C8F">
              <w:rPr>
                <w:rFonts w:ascii="Times New Roman" w:eastAsiaTheme="minorEastAsia" w:hAnsi="Times New Roman" w:cs="Times New Roman"/>
                <w:color w:val="000000" w:themeColor="text1"/>
                <w:sz w:val="20"/>
                <w:szCs w:val="20"/>
                <w:lang w:val="en-US"/>
              </w:rPr>
              <w:t>Percentage of reported cases where a formal referral to specialized services was offered to the survivor</w:t>
            </w:r>
          </w:p>
          <w:p w14:paraId="2F9F7725" w14:textId="61F2F442" w:rsidR="002D72DE" w:rsidRDefault="002D72DE" w:rsidP="00D65564">
            <w:pPr>
              <w:pStyle w:val="ListeParagraf"/>
              <w:numPr>
                <w:ilvl w:val="0"/>
                <w:numId w:val="2"/>
              </w:numPr>
              <w:ind w:left="163" w:hanging="142"/>
              <w:rPr>
                <w:rFonts w:ascii="Times New Roman" w:eastAsiaTheme="minorEastAsia" w:hAnsi="Times New Roman" w:cs="Times New Roman"/>
                <w:color w:val="000000" w:themeColor="text1"/>
                <w:sz w:val="20"/>
                <w:szCs w:val="20"/>
                <w:lang w:val="en-US"/>
              </w:rPr>
            </w:pPr>
            <w:r w:rsidRPr="00EA1C8F">
              <w:rPr>
                <w:rFonts w:ascii="Times New Roman" w:eastAsiaTheme="minorEastAsia" w:hAnsi="Times New Roman" w:cs="Times New Roman"/>
                <w:color w:val="000000" w:themeColor="text1"/>
                <w:sz w:val="20"/>
                <w:szCs w:val="20"/>
                <w:lang w:val="en-US"/>
              </w:rPr>
              <w:t xml:space="preserve">Availability of refugee-targeted service information and referral steps in each </w:t>
            </w:r>
            <w:r>
              <w:rPr>
                <w:rFonts w:ascii="Times New Roman" w:eastAsiaTheme="minorEastAsia" w:hAnsi="Times New Roman" w:cs="Times New Roman"/>
                <w:color w:val="000000" w:themeColor="text1"/>
                <w:sz w:val="20"/>
                <w:szCs w:val="20"/>
                <w:lang w:val="en-US"/>
              </w:rPr>
              <w:t xml:space="preserve">project </w:t>
            </w:r>
            <w:r w:rsidRPr="00EA1C8F">
              <w:rPr>
                <w:rFonts w:ascii="Times New Roman" w:eastAsiaTheme="minorEastAsia" w:hAnsi="Times New Roman" w:cs="Times New Roman"/>
                <w:color w:val="000000" w:themeColor="text1"/>
                <w:sz w:val="20"/>
                <w:szCs w:val="20"/>
                <w:lang w:val="en-US"/>
              </w:rPr>
              <w:t>province (Y/N)</w:t>
            </w:r>
          </w:p>
          <w:p w14:paraId="7C5EC9A2" w14:textId="3863C7C7" w:rsidR="002D72DE" w:rsidRPr="00FB58F9" w:rsidRDefault="002D72DE" w:rsidP="00D65564">
            <w:pPr>
              <w:pStyle w:val="ListeParagraf"/>
              <w:numPr>
                <w:ilvl w:val="0"/>
                <w:numId w:val="2"/>
              </w:numPr>
              <w:ind w:left="163" w:hanging="142"/>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Number</w:t>
            </w:r>
            <w:r w:rsidRPr="00132E71">
              <w:rPr>
                <w:rFonts w:ascii="Times New Roman" w:eastAsiaTheme="minorEastAsia" w:hAnsi="Times New Roman" w:cs="Times New Roman"/>
                <w:color w:val="000000" w:themeColor="text1"/>
                <w:sz w:val="20"/>
                <w:szCs w:val="20"/>
                <w:lang w:val="en-US"/>
              </w:rPr>
              <w:t xml:space="preserve"> of core SEA/SH materials available in the required languages</w:t>
            </w:r>
          </w:p>
        </w:tc>
        <w:tc>
          <w:tcPr>
            <w:tcW w:w="2160" w:type="dxa"/>
            <w:vAlign w:val="center"/>
          </w:tcPr>
          <w:p w14:paraId="373DD9E9" w14:textId="77777777" w:rsidR="002D72DE" w:rsidRPr="00FB58F9" w:rsidRDefault="002D72DE" w:rsidP="00D65564">
            <w:pPr>
              <w:pStyle w:val="ListeParagraf"/>
              <w:numPr>
                <w:ilvl w:val="0"/>
                <w:numId w:val="2"/>
              </w:numPr>
              <w:ind w:left="163" w:hanging="180"/>
              <w:rPr>
                <w:rFonts w:ascii="Times New Roman" w:eastAsiaTheme="minorEastAsia" w:hAnsi="Times New Roman" w:cs="Times New Roman"/>
                <w:bCs/>
                <w:color w:val="000000" w:themeColor="text1"/>
                <w:sz w:val="20"/>
                <w:szCs w:val="20"/>
                <w:lang w:val="en-US"/>
              </w:rPr>
            </w:pPr>
            <w:r w:rsidRPr="000C38B5">
              <w:rPr>
                <w:rFonts w:ascii="Times New Roman" w:hAnsi="Times New Roman" w:cs="Times New Roman"/>
                <w:sz w:val="20"/>
                <w:szCs w:val="20"/>
              </w:rPr>
              <w:t xml:space="preserve">AYGM PIU </w:t>
            </w:r>
            <w:proofErr w:type="spellStart"/>
            <w:r w:rsidRPr="000C38B5">
              <w:rPr>
                <w:rFonts w:ascii="Times New Roman" w:hAnsi="Times New Roman" w:cs="Times New Roman"/>
                <w:sz w:val="20"/>
                <w:szCs w:val="20"/>
              </w:rPr>
              <w:t>Social</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Specialist</w:t>
            </w:r>
            <w:proofErr w:type="spellEnd"/>
          </w:p>
          <w:p w14:paraId="5B6A527F" w14:textId="3C19AFB7" w:rsidR="002D72DE" w:rsidRPr="000C38B5" w:rsidRDefault="002D72DE" w:rsidP="00D65564">
            <w:pPr>
              <w:pStyle w:val="ListeParagraf"/>
              <w:numPr>
                <w:ilvl w:val="0"/>
                <w:numId w:val="2"/>
              </w:numPr>
              <w:ind w:left="163" w:hanging="180"/>
              <w:rPr>
                <w:rFonts w:ascii="Times New Roman" w:eastAsiaTheme="minorEastAsia" w:hAnsi="Times New Roman" w:cs="Times New Roman"/>
                <w:bCs/>
                <w:color w:val="000000" w:themeColor="text1"/>
                <w:sz w:val="20"/>
                <w:szCs w:val="20"/>
                <w:lang w:val="en-US"/>
              </w:rPr>
            </w:pPr>
            <w:r>
              <w:rPr>
                <w:rFonts w:ascii="Times New Roman" w:hAnsi="Times New Roman" w:cs="Times New Roman"/>
                <w:sz w:val="20"/>
                <w:szCs w:val="20"/>
              </w:rPr>
              <w:t xml:space="preserve">ETMIC </w:t>
            </w:r>
            <w:proofErr w:type="spellStart"/>
            <w:r>
              <w:rPr>
                <w:rFonts w:ascii="Times New Roman" w:hAnsi="Times New Roman" w:cs="Times New Roman"/>
                <w:sz w:val="20"/>
                <w:szCs w:val="20"/>
              </w:rPr>
              <w:t>Sub</w:t>
            </w:r>
            <w:proofErr w:type="spellEnd"/>
            <w:r>
              <w:rPr>
                <w:rFonts w:ascii="Times New Roman" w:hAnsi="Times New Roman" w:cs="Times New Roman"/>
                <w:sz w:val="20"/>
                <w:szCs w:val="20"/>
              </w:rPr>
              <w:t xml:space="preserve">-PIU </w:t>
            </w:r>
            <w:proofErr w:type="spellStart"/>
            <w:r>
              <w:rPr>
                <w:rFonts w:ascii="Times New Roman" w:hAnsi="Times New Roman" w:cs="Times New Roman"/>
                <w:sz w:val="20"/>
                <w:szCs w:val="20"/>
              </w:rPr>
              <w:t>Gender</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Specialist</w:t>
            </w:r>
            <w:proofErr w:type="spellEnd"/>
          </w:p>
        </w:tc>
        <w:tc>
          <w:tcPr>
            <w:tcW w:w="4590" w:type="dxa"/>
            <w:vAlign w:val="center"/>
          </w:tcPr>
          <w:p w14:paraId="4B7EFB82" w14:textId="0DE5D538" w:rsidR="002D72DE" w:rsidRPr="00FB58F9"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FB58F9">
              <w:rPr>
                <w:rFonts w:ascii="Times New Roman" w:eastAsiaTheme="minorEastAsia" w:hAnsi="Times New Roman" w:cs="Times New Roman"/>
                <w:bCs/>
                <w:color w:val="000000" w:themeColor="text1"/>
                <w:sz w:val="20"/>
                <w:szCs w:val="20"/>
                <w:lang w:val="en-US"/>
              </w:rPr>
              <w:t>Service providers map in project areas</w:t>
            </w:r>
          </w:p>
          <w:p w14:paraId="46547CA2" w14:textId="77777777" w:rsidR="002D72DE" w:rsidRPr="00FB58F9"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proofErr w:type="spellStart"/>
            <w:r w:rsidRPr="00FB58F9">
              <w:rPr>
                <w:rFonts w:ascii="Times New Roman" w:hAnsi="Times New Roman" w:cs="Times New Roman"/>
                <w:sz w:val="20"/>
                <w:szCs w:val="20"/>
              </w:rPr>
              <w:t>Localized</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referral</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protocols</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available</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for</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all</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areas</w:t>
            </w:r>
            <w:proofErr w:type="spellEnd"/>
            <w:r w:rsidRPr="00FB58F9">
              <w:rPr>
                <w:rFonts w:ascii="Times New Roman" w:hAnsi="Times New Roman" w:cs="Times New Roman"/>
                <w:sz w:val="20"/>
                <w:szCs w:val="20"/>
              </w:rPr>
              <w:t xml:space="preserve"> of </w:t>
            </w:r>
            <w:proofErr w:type="spellStart"/>
            <w:r w:rsidRPr="00FB58F9">
              <w:rPr>
                <w:rFonts w:ascii="Times New Roman" w:hAnsi="Times New Roman" w:cs="Times New Roman"/>
                <w:sz w:val="20"/>
                <w:szCs w:val="20"/>
              </w:rPr>
              <w:t>project</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implementation</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disaggregated</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by</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region</w:t>
            </w:r>
            <w:proofErr w:type="spellEnd"/>
            <w:r w:rsidRPr="006A7C3F">
              <w:rPr>
                <w:rFonts w:ascii="Times New Roman" w:hAnsi="Times New Roman" w:cs="Times New Roman"/>
                <w:sz w:val="20"/>
                <w:szCs w:val="20"/>
              </w:rPr>
              <w:t>)</w:t>
            </w:r>
          </w:p>
          <w:p w14:paraId="70766639" w14:textId="77777777" w:rsidR="002D72DE"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6A7C3F">
              <w:rPr>
                <w:rFonts w:ascii="Times New Roman" w:eastAsiaTheme="minorEastAsia" w:hAnsi="Times New Roman" w:cs="Times New Roman"/>
                <w:bCs/>
                <w:color w:val="000000" w:themeColor="text1"/>
                <w:sz w:val="20"/>
                <w:szCs w:val="20"/>
                <w:lang w:val="en-US"/>
              </w:rPr>
              <w:t>Cooperation Agreements or Meeting Minute</w:t>
            </w:r>
            <w:r>
              <w:rPr>
                <w:rFonts w:ascii="Times New Roman" w:eastAsiaTheme="minorEastAsia" w:hAnsi="Times New Roman" w:cs="Times New Roman"/>
                <w:bCs/>
                <w:color w:val="000000" w:themeColor="text1"/>
                <w:sz w:val="20"/>
                <w:szCs w:val="20"/>
                <w:lang w:val="en-US"/>
              </w:rPr>
              <w:t>s with NGOs</w:t>
            </w:r>
          </w:p>
          <w:p w14:paraId="664A2A69" w14:textId="77777777" w:rsidR="002D72DE"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4607AF">
              <w:rPr>
                <w:rFonts w:ascii="Times New Roman" w:eastAsiaTheme="minorEastAsia" w:hAnsi="Times New Roman" w:cs="Times New Roman"/>
                <w:bCs/>
                <w:color w:val="000000" w:themeColor="text1"/>
                <w:sz w:val="20"/>
                <w:szCs w:val="20"/>
                <w:lang w:val="en-US"/>
              </w:rPr>
              <w:t xml:space="preserve">Anonymized </w:t>
            </w:r>
            <w:r>
              <w:rPr>
                <w:rFonts w:ascii="Times New Roman" w:eastAsiaTheme="minorEastAsia" w:hAnsi="Times New Roman" w:cs="Times New Roman"/>
                <w:bCs/>
                <w:color w:val="000000" w:themeColor="text1"/>
                <w:sz w:val="20"/>
                <w:szCs w:val="20"/>
                <w:lang w:val="en-US"/>
              </w:rPr>
              <w:t>r</w:t>
            </w:r>
            <w:r w:rsidRPr="004607AF">
              <w:rPr>
                <w:rFonts w:ascii="Times New Roman" w:eastAsiaTheme="minorEastAsia" w:hAnsi="Times New Roman" w:cs="Times New Roman"/>
                <w:bCs/>
                <w:color w:val="000000" w:themeColor="text1"/>
                <w:sz w:val="20"/>
                <w:szCs w:val="20"/>
                <w:lang w:val="en-US"/>
              </w:rPr>
              <w:t xml:space="preserve">eferral </w:t>
            </w:r>
            <w:r>
              <w:rPr>
                <w:rFonts w:ascii="Times New Roman" w:eastAsiaTheme="minorEastAsia" w:hAnsi="Times New Roman" w:cs="Times New Roman"/>
                <w:bCs/>
                <w:color w:val="000000" w:themeColor="text1"/>
                <w:sz w:val="20"/>
                <w:szCs w:val="20"/>
                <w:lang w:val="en-US"/>
              </w:rPr>
              <w:t>l</w:t>
            </w:r>
            <w:r w:rsidRPr="004607AF">
              <w:rPr>
                <w:rFonts w:ascii="Times New Roman" w:eastAsiaTheme="minorEastAsia" w:hAnsi="Times New Roman" w:cs="Times New Roman"/>
                <w:bCs/>
                <w:color w:val="000000" w:themeColor="text1"/>
                <w:sz w:val="20"/>
                <w:szCs w:val="20"/>
                <w:lang w:val="en-US"/>
              </w:rPr>
              <w:t xml:space="preserve">ogs and </w:t>
            </w:r>
            <w:r>
              <w:rPr>
                <w:rFonts w:ascii="Times New Roman" w:eastAsiaTheme="minorEastAsia" w:hAnsi="Times New Roman" w:cs="Times New Roman"/>
                <w:bCs/>
                <w:color w:val="000000" w:themeColor="text1"/>
                <w:sz w:val="20"/>
                <w:szCs w:val="20"/>
                <w:lang w:val="en-US"/>
              </w:rPr>
              <w:t>s</w:t>
            </w:r>
            <w:r w:rsidRPr="004607AF">
              <w:rPr>
                <w:rFonts w:ascii="Times New Roman" w:eastAsiaTheme="minorEastAsia" w:hAnsi="Times New Roman" w:cs="Times New Roman"/>
                <w:bCs/>
                <w:color w:val="000000" w:themeColor="text1"/>
                <w:sz w:val="20"/>
                <w:szCs w:val="20"/>
                <w:lang w:val="en-US"/>
              </w:rPr>
              <w:t xml:space="preserve">ervice </w:t>
            </w:r>
            <w:r>
              <w:rPr>
                <w:rFonts w:ascii="Times New Roman" w:eastAsiaTheme="minorEastAsia" w:hAnsi="Times New Roman" w:cs="Times New Roman"/>
                <w:bCs/>
                <w:color w:val="000000" w:themeColor="text1"/>
                <w:sz w:val="20"/>
                <w:szCs w:val="20"/>
                <w:lang w:val="en-US"/>
              </w:rPr>
              <w:t>o</w:t>
            </w:r>
            <w:r w:rsidRPr="004607AF">
              <w:rPr>
                <w:rFonts w:ascii="Times New Roman" w:eastAsiaTheme="minorEastAsia" w:hAnsi="Times New Roman" w:cs="Times New Roman"/>
                <w:bCs/>
                <w:color w:val="000000" w:themeColor="text1"/>
                <w:sz w:val="20"/>
                <w:szCs w:val="20"/>
                <w:lang w:val="en-US"/>
              </w:rPr>
              <w:t xml:space="preserve">ffer </w:t>
            </w:r>
            <w:r>
              <w:rPr>
                <w:rFonts w:ascii="Times New Roman" w:eastAsiaTheme="minorEastAsia" w:hAnsi="Times New Roman" w:cs="Times New Roman"/>
                <w:bCs/>
                <w:color w:val="000000" w:themeColor="text1"/>
                <w:sz w:val="20"/>
                <w:szCs w:val="20"/>
                <w:lang w:val="en-US"/>
              </w:rPr>
              <w:t>r</w:t>
            </w:r>
            <w:r w:rsidRPr="004607AF">
              <w:rPr>
                <w:rFonts w:ascii="Times New Roman" w:eastAsiaTheme="minorEastAsia" w:hAnsi="Times New Roman" w:cs="Times New Roman"/>
                <w:bCs/>
                <w:color w:val="000000" w:themeColor="text1"/>
                <w:sz w:val="20"/>
                <w:szCs w:val="20"/>
                <w:lang w:val="en-US"/>
              </w:rPr>
              <w:t>ecords</w:t>
            </w:r>
          </w:p>
          <w:p w14:paraId="292F7DB6" w14:textId="77777777" w:rsidR="002D72DE"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4607AF">
              <w:rPr>
                <w:rFonts w:ascii="Times New Roman" w:eastAsiaTheme="minorEastAsia" w:hAnsi="Times New Roman" w:cs="Times New Roman"/>
                <w:bCs/>
                <w:color w:val="000000" w:themeColor="text1"/>
                <w:sz w:val="20"/>
                <w:szCs w:val="20"/>
                <w:lang w:val="en-US"/>
              </w:rPr>
              <w:t xml:space="preserve">Refugee-specific </w:t>
            </w:r>
            <w:r>
              <w:rPr>
                <w:rFonts w:ascii="Times New Roman" w:eastAsiaTheme="minorEastAsia" w:hAnsi="Times New Roman" w:cs="Times New Roman"/>
                <w:bCs/>
                <w:color w:val="000000" w:themeColor="text1"/>
                <w:sz w:val="20"/>
                <w:szCs w:val="20"/>
                <w:lang w:val="en-US"/>
              </w:rPr>
              <w:t>r</w:t>
            </w:r>
            <w:r w:rsidRPr="004607AF">
              <w:rPr>
                <w:rFonts w:ascii="Times New Roman" w:eastAsiaTheme="minorEastAsia" w:hAnsi="Times New Roman" w:cs="Times New Roman"/>
                <w:bCs/>
                <w:color w:val="000000" w:themeColor="text1"/>
                <w:sz w:val="20"/>
                <w:szCs w:val="20"/>
                <w:lang w:val="en-US"/>
              </w:rPr>
              <w:t xml:space="preserve">eferral </w:t>
            </w:r>
            <w:r>
              <w:rPr>
                <w:rFonts w:ascii="Times New Roman" w:eastAsiaTheme="minorEastAsia" w:hAnsi="Times New Roman" w:cs="Times New Roman"/>
                <w:bCs/>
                <w:color w:val="000000" w:themeColor="text1"/>
                <w:sz w:val="20"/>
                <w:szCs w:val="20"/>
                <w:lang w:val="en-US"/>
              </w:rPr>
              <w:t>g</w:t>
            </w:r>
            <w:r w:rsidRPr="004607AF">
              <w:rPr>
                <w:rFonts w:ascii="Times New Roman" w:eastAsiaTheme="minorEastAsia" w:hAnsi="Times New Roman" w:cs="Times New Roman"/>
                <w:bCs/>
                <w:color w:val="000000" w:themeColor="text1"/>
                <w:sz w:val="20"/>
                <w:szCs w:val="20"/>
                <w:lang w:val="en-US"/>
              </w:rPr>
              <w:t xml:space="preserve">uides and </w:t>
            </w:r>
            <w:r>
              <w:rPr>
                <w:rFonts w:ascii="Times New Roman" w:eastAsiaTheme="minorEastAsia" w:hAnsi="Times New Roman" w:cs="Times New Roman"/>
                <w:bCs/>
                <w:color w:val="000000" w:themeColor="text1"/>
                <w:sz w:val="20"/>
                <w:szCs w:val="20"/>
                <w:lang w:val="en-US"/>
              </w:rPr>
              <w:t>i</w:t>
            </w:r>
            <w:r w:rsidRPr="004607AF">
              <w:rPr>
                <w:rFonts w:ascii="Times New Roman" w:eastAsiaTheme="minorEastAsia" w:hAnsi="Times New Roman" w:cs="Times New Roman"/>
                <w:bCs/>
                <w:color w:val="000000" w:themeColor="text1"/>
                <w:sz w:val="20"/>
                <w:szCs w:val="20"/>
                <w:lang w:val="en-US"/>
              </w:rPr>
              <w:t xml:space="preserve">nformational </w:t>
            </w:r>
            <w:r>
              <w:rPr>
                <w:rFonts w:ascii="Times New Roman" w:eastAsiaTheme="minorEastAsia" w:hAnsi="Times New Roman" w:cs="Times New Roman"/>
                <w:bCs/>
                <w:color w:val="000000" w:themeColor="text1"/>
                <w:sz w:val="20"/>
                <w:szCs w:val="20"/>
                <w:lang w:val="en-US"/>
              </w:rPr>
              <w:t>ma</w:t>
            </w:r>
            <w:r w:rsidRPr="004607AF">
              <w:rPr>
                <w:rFonts w:ascii="Times New Roman" w:eastAsiaTheme="minorEastAsia" w:hAnsi="Times New Roman" w:cs="Times New Roman"/>
                <w:bCs/>
                <w:color w:val="000000" w:themeColor="text1"/>
                <w:sz w:val="20"/>
                <w:szCs w:val="20"/>
                <w:lang w:val="en-US"/>
              </w:rPr>
              <w:t>terials</w:t>
            </w:r>
          </w:p>
          <w:p w14:paraId="18EBBBB7" w14:textId="58B4905B"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88382D">
              <w:rPr>
                <w:rFonts w:ascii="Times New Roman" w:eastAsiaTheme="minorEastAsia" w:hAnsi="Times New Roman" w:cs="Times New Roman"/>
                <w:bCs/>
                <w:color w:val="000000" w:themeColor="text1"/>
                <w:sz w:val="20"/>
                <w:szCs w:val="20"/>
                <w:lang w:val="en-US"/>
              </w:rPr>
              <w:t xml:space="preserve">Translated </w:t>
            </w:r>
            <w:r>
              <w:rPr>
                <w:rFonts w:ascii="Times New Roman" w:eastAsiaTheme="minorEastAsia" w:hAnsi="Times New Roman" w:cs="Times New Roman"/>
                <w:bCs/>
                <w:color w:val="000000" w:themeColor="text1"/>
                <w:sz w:val="20"/>
                <w:szCs w:val="20"/>
                <w:lang w:val="en-US"/>
              </w:rPr>
              <w:t>b</w:t>
            </w:r>
            <w:r w:rsidRPr="0088382D">
              <w:rPr>
                <w:rFonts w:ascii="Times New Roman" w:eastAsiaTheme="minorEastAsia" w:hAnsi="Times New Roman" w:cs="Times New Roman"/>
                <w:bCs/>
                <w:color w:val="000000" w:themeColor="text1"/>
                <w:sz w:val="20"/>
                <w:szCs w:val="20"/>
                <w:lang w:val="en-US"/>
              </w:rPr>
              <w:t xml:space="preserve">rochures, </w:t>
            </w:r>
            <w:r>
              <w:rPr>
                <w:rFonts w:ascii="Times New Roman" w:eastAsiaTheme="minorEastAsia" w:hAnsi="Times New Roman" w:cs="Times New Roman"/>
                <w:bCs/>
                <w:color w:val="000000" w:themeColor="text1"/>
                <w:sz w:val="20"/>
                <w:szCs w:val="20"/>
                <w:lang w:val="en-US"/>
              </w:rPr>
              <w:t>p</w:t>
            </w:r>
            <w:r w:rsidRPr="0088382D">
              <w:rPr>
                <w:rFonts w:ascii="Times New Roman" w:eastAsiaTheme="minorEastAsia" w:hAnsi="Times New Roman" w:cs="Times New Roman"/>
                <w:bCs/>
                <w:color w:val="000000" w:themeColor="text1"/>
                <w:sz w:val="20"/>
                <w:szCs w:val="20"/>
                <w:lang w:val="en-US"/>
              </w:rPr>
              <w:t xml:space="preserve">rotocols, and </w:t>
            </w:r>
            <w:r>
              <w:rPr>
                <w:rFonts w:ascii="Times New Roman" w:eastAsiaTheme="minorEastAsia" w:hAnsi="Times New Roman" w:cs="Times New Roman"/>
                <w:bCs/>
                <w:color w:val="000000" w:themeColor="text1"/>
                <w:sz w:val="20"/>
                <w:szCs w:val="20"/>
                <w:lang w:val="en-US"/>
              </w:rPr>
              <w:t>i</w:t>
            </w:r>
            <w:r w:rsidRPr="0088382D">
              <w:rPr>
                <w:rFonts w:ascii="Times New Roman" w:eastAsiaTheme="minorEastAsia" w:hAnsi="Times New Roman" w:cs="Times New Roman"/>
                <w:bCs/>
                <w:color w:val="000000" w:themeColor="text1"/>
                <w:sz w:val="20"/>
                <w:szCs w:val="20"/>
                <w:lang w:val="en-US"/>
              </w:rPr>
              <w:t xml:space="preserve">nformational </w:t>
            </w:r>
            <w:r>
              <w:rPr>
                <w:rFonts w:ascii="Times New Roman" w:eastAsiaTheme="minorEastAsia" w:hAnsi="Times New Roman" w:cs="Times New Roman"/>
                <w:bCs/>
                <w:color w:val="000000" w:themeColor="text1"/>
                <w:sz w:val="20"/>
                <w:szCs w:val="20"/>
                <w:lang w:val="en-US"/>
              </w:rPr>
              <w:t>s</w:t>
            </w:r>
            <w:r w:rsidRPr="0088382D">
              <w:rPr>
                <w:rFonts w:ascii="Times New Roman" w:eastAsiaTheme="minorEastAsia" w:hAnsi="Times New Roman" w:cs="Times New Roman"/>
                <w:bCs/>
                <w:color w:val="000000" w:themeColor="text1"/>
                <w:sz w:val="20"/>
                <w:szCs w:val="20"/>
                <w:lang w:val="en-US"/>
              </w:rPr>
              <w:t>igns</w:t>
            </w:r>
          </w:p>
        </w:tc>
      </w:tr>
      <w:tr w:rsidR="002D72DE" w:rsidRPr="000C38B5" w14:paraId="057DBB17" w14:textId="77777777" w:rsidTr="002D72DE">
        <w:trPr>
          <w:trHeight w:val="445"/>
        </w:trPr>
        <w:tc>
          <w:tcPr>
            <w:tcW w:w="23040" w:type="dxa"/>
            <w:gridSpan w:val="8"/>
            <w:shd w:val="clear" w:color="auto" w:fill="D5DCE4" w:themeFill="text2" w:themeFillTint="33"/>
            <w:vAlign w:val="center"/>
          </w:tcPr>
          <w:p w14:paraId="729B9554" w14:textId="69234F76" w:rsidR="002D72DE" w:rsidRPr="000C38B5" w:rsidRDefault="002D72DE" w:rsidP="00D65564">
            <w:pPr>
              <w:rPr>
                <w:rFonts w:ascii="Times New Roman" w:eastAsiaTheme="minorEastAsia" w:hAnsi="Times New Roman" w:cs="Times New Roman"/>
                <w:b/>
                <w:bCs/>
                <w:color w:val="000000" w:themeColor="text1"/>
                <w:sz w:val="20"/>
                <w:szCs w:val="20"/>
              </w:rPr>
            </w:pPr>
            <w:r w:rsidRPr="000C38B5">
              <w:rPr>
                <w:rFonts w:ascii="Times New Roman" w:eastAsiaTheme="minorEastAsia" w:hAnsi="Times New Roman" w:cs="Times New Roman"/>
                <w:b/>
                <w:bCs/>
                <w:color w:val="000000" w:themeColor="text1"/>
                <w:sz w:val="20"/>
                <w:szCs w:val="20"/>
                <w:lang w:val="en-US"/>
              </w:rPr>
              <w:t xml:space="preserve">Strategy </w:t>
            </w:r>
            <w:r w:rsidRPr="008D1E9D">
              <w:rPr>
                <w:rFonts w:ascii="Times New Roman" w:eastAsiaTheme="minorEastAsia" w:hAnsi="Times New Roman" w:cs="Times New Roman"/>
                <w:b/>
                <w:bCs/>
                <w:color w:val="000000" w:themeColor="text1"/>
                <w:sz w:val="20"/>
                <w:szCs w:val="20"/>
                <w:lang w:val="en-US"/>
              </w:rPr>
              <w:t>7: To Monitor and Evaluate SEA/SH</w:t>
            </w:r>
          </w:p>
        </w:tc>
      </w:tr>
      <w:tr w:rsidR="002D72DE" w:rsidRPr="000C38B5" w14:paraId="15889BF5" w14:textId="77777777" w:rsidTr="002D72DE">
        <w:trPr>
          <w:trHeight w:val="978"/>
        </w:trPr>
        <w:tc>
          <w:tcPr>
            <w:tcW w:w="2970" w:type="dxa"/>
            <w:vMerge w:val="restart"/>
            <w:shd w:val="clear" w:color="auto" w:fill="F2F2F2" w:themeFill="background1" w:themeFillShade="F2"/>
            <w:vAlign w:val="center"/>
          </w:tcPr>
          <w:p w14:paraId="00AFFF25" w14:textId="51C8E5FA" w:rsidR="002D72DE" w:rsidRPr="000C38B5" w:rsidRDefault="002D72DE" w:rsidP="00F7791D">
            <w:pPr>
              <w:jc w:val="center"/>
              <w:rPr>
                <w:rFonts w:ascii="Times New Roman" w:eastAsiaTheme="minorEastAsia" w:hAnsi="Times New Roman" w:cs="Times New Roman"/>
                <w:b/>
                <w:bCs/>
                <w:color w:val="000000" w:themeColor="text1"/>
                <w:sz w:val="20"/>
                <w:szCs w:val="20"/>
                <w:lang w:val="en-US"/>
              </w:rPr>
            </w:pPr>
            <w:r>
              <w:rPr>
                <w:rFonts w:ascii="Times New Roman" w:eastAsiaTheme="minorEastAsia" w:hAnsi="Times New Roman" w:cs="Times New Roman"/>
                <w:b/>
                <w:bCs/>
                <w:color w:val="000000" w:themeColor="text1"/>
                <w:sz w:val="20"/>
                <w:szCs w:val="20"/>
                <w:lang w:val="en-US"/>
              </w:rPr>
              <w:t xml:space="preserve">(19) </w:t>
            </w:r>
            <w:r w:rsidRPr="00547B8E">
              <w:rPr>
                <w:rFonts w:ascii="Times New Roman" w:eastAsiaTheme="minorEastAsia" w:hAnsi="Times New Roman" w:cs="Times New Roman"/>
                <w:b/>
                <w:bCs/>
                <w:color w:val="000000" w:themeColor="text1"/>
                <w:sz w:val="20"/>
                <w:szCs w:val="20"/>
                <w:lang w:val="en-US"/>
              </w:rPr>
              <w:t>Not including SEA/SH in project monitoring processes</w:t>
            </w:r>
          </w:p>
        </w:tc>
        <w:tc>
          <w:tcPr>
            <w:tcW w:w="1800" w:type="dxa"/>
            <w:vAlign w:val="center"/>
          </w:tcPr>
          <w:p w14:paraId="40546050" w14:textId="439DF5DF" w:rsidR="002D72DE" w:rsidRPr="000C38B5" w:rsidRDefault="002D72DE" w:rsidP="00D65564">
            <w:pPr>
              <w:rPr>
                <w:rFonts w:ascii="Times New Roman" w:hAnsi="Times New Roman" w:cs="Times New Roman"/>
                <w:color w:val="000000" w:themeColor="text1"/>
                <w:sz w:val="20"/>
                <w:szCs w:val="20"/>
                <w:lang w:val="en-US"/>
              </w:rPr>
            </w:pPr>
            <w:r w:rsidRPr="000C38B5">
              <w:rPr>
                <w:rFonts w:ascii="Times New Roman" w:eastAsiaTheme="minorEastAsia" w:hAnsi="Times New Roman" w:cs="Times New Roman"/>
                <w:color w:val="000000" w:themeColor="text1"/>
                <w:sz w:val="20"/>
                <w:szCs w:val="20"/>
                <w:lang w:val="en-US"/>
              </w:rPr>
              <w:t>Monitor and evaluate SEA/SH prevention and response activities throughout the project cycle</w:t>
            </w:r>
          </w:p>
        </w:tc>
        <w:tc>
          <w:tcPr>
            <w:tcW w:w="4140" w:type="dxa"/>
            <w:vAlign w:val="center"/>
          </w:tcPr>
          <w:p w14:paraId="04B2F881" w14:textId="3F55591D" w:rsidR="002D72DE" w:rsidRPr="000C38B5" w:rsidRDefault="002D72DE" w:rsidP="00D65564">
            <w:pPr>
              <w:pStyle w:val="ListeParagraf"/>
              <w:numPr>
                <w:ilvl w:val="0"/>
                <w:numId w:val="2"/>
              </w:numPr>
              <w:ind w:left="167" w:hanging="180"/>
              <w:rPr>
                <w:rFonts w:ascii="Times New Roman" w:eastAsiaTheme="minorEastAsia" w:hAnsi="Times New Roman" w:cs="Times New Roman"/>
                <w:color w:val="000000" w:themeColor="text1"/>
                <w:sz w:val="20"/>
                <w:szCs w:val="20"/>
                <w:lang w:val="en-US"/>
              </w:rPr>
            </w:pPr>
            <w:r w:rsidRPr="000C38B5">
              <w:rPr>
                <w:rFonts w:ascii="Times New Roman" w:eastAsiaTheme="minorEastAsia" w:hAnsi="Times New Roman" w:cs="Times New Roman"/>
                <w:color w:val="000000" w:themeColor="text1"/>
                <w:sz w:val="20"/>
                <w:szCs w:val="20"/>
                <w:lang w:val="en-US"/>
              </w:rPr>
              <w:t>Collecting all data within the scope of the project disaggregated by gender.</w:t>
            </w:r>
          </w:p>
        </w:tc>
        <w:tc>
          <w:tcPr>
            <w:tcW w:w="1530" w:type="dxa"/>
            <w:vAlign w:val="center"/>
          </w:tcPr>
          <w:p w14:paraId="78CA91A9" w14:textId="77777777"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ETMIC Sub-PIU Gender Specialist</w:t>
            </w:r>
          </w:p>
          <w:p w14:paraId="637A0035" w14:textId="2350CD97" w:rsidR="002D72DE" w:rsidRPr="000C38B5" w:rsidRDefault="002D72DE" w:rsidP="00D65564">
            <w:pPr>
              <w:pStyle w:val="ListeParagraf"/>
              <w:numPr>
                <w:ilvl w:val="0"/>
                <w:numId w:val="2"/>
              </w:numPr>
              <w:ind w:left="167" w:hanging="180"/>
              <w:rPr>
                <w:rFonts w:ascii="Times New Roman" w:eastAsiaTheme="minorEastAsia" w:hAnsi="Times New Roman" w:cs="Times New Roman"/>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Consultant(s)</w:t>
            </w:r>
          </w:p>
          <w:p w14:paraId="77AC0AED" w14:textId="0DC2741D" w:rsidR="002D72DE" w:rsidRPr="000C38B5" w:rsidRDefault="002D72DE" w:rsidP="00D65564">
            <w:pPr>
              <w:pStyle w:val="ListeParagraf"/>
              <w:numPr>
                <w:ilvl w:val="0"/>
                <w:numId w:val="2"/>
              </w:numPr>
              <w:ind w:left="167" w:hanging="180"/>
              <w:rPr>
                <w:rFonts w:ascii="Times New Roman" w:eastAsiaTheme="minorEastAsia" w:hAnsi="Times New Roman" w:cs="Times New Roman"/>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Contractor(s)</w:t>
            </w:r>
          </w:p>
        </w:tc>
        <w:tc>
          <w:tcPr>
            <w:tcW w:w="1710" w:type="dxa"/>
            <w:vAlign w:val="center"/>
          </w:tcPr>
          <w:p w14:paraId="7FFFAF08" w14:textId="49FA780C" w:rsidR="002D72DE" w:rsidRPr="000C38B5" w:rsidRDefault="002D72DE" w:rsidP="00D65564">
            <w:pPr>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color w:val="000000" w:themeColor="text1"/>
                <w:sz w:val="20"/>
                <w:szCs w:val="20"/>
                <w:lang w:val="en-US"/>
              </w:rPr>
              <w:t>Continuous, with periodic reviews,</w:t>
            </w:r>
            <w:r>
              <w:rPr>
                <w:rFonts w:ascii="Times New Roman" w:eastAsiaTheme="minorEastAsia" w:hAnsi="Times New Roman" w:cs="Times New Roman"/>
                <w:color w:val="000000" w:themeColor="text1"/>
                <w:sz w:val="20"/>
                <w:szCs w:val="20"/>
                <w:lang w:val="en-US"/>
              </w:rPr>
              <w:t xml:space="preserve"> </w:t>
            </w:r>
            <w:r w:rsidRPr="000C38B5">
              <w:rPr>
                <w:rFonts w:ascii="Times New Roman" w:eastAsiaTheme="minorEastAsia" w:hAnsi="Times New Roman" w:cs="Times New Roman"/>
                <w:color w:val="000000" w:themeColor="text1"/>
                <w:sz w:val="20"/>
                <w:szCs w:val="20"/>
                <w:lang w:val="en-US"/>
              </w:rPr>
              <w:t>on a six-monthly basis</w:t>
            </w:r>
          </w:p>
        </w:tc>
        <w:tc>
          <w:tcPr>
            <w:tcW w:w="4140" w:type="dxa"/>
            <w:vAlign w:val="center"/>
          </w:tcPr>
          <w:p w14:paraId="55065D47" w14:textId="25BB22B7" w:rsidR="002D72DE" w:rsidRPr="000C38B5"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Completion status of the data collection (Y/N)</w:t>
            </w:r>
          </w:p>
          <w:p w14:paraId="3F6DAA7E" w14:textId="434A07C9" w:rsidR="002D72DE" w:rsidRPr="000C38B5"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Schedule and frequency of the data collection</w:t>
            </w:r>
          </w:p>
          <w:p w14:paraId="54B6D8D1" w14:textId="2E080086" w:rsidR="002D72DE" w:rsidRPr="000C38B5"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 xml:space="preserve">Number of site visits conducted </w:t>
            </w:r>
          </w:p>
          <w:p w14:paraId="5E1B44CC" w14:textId="39027A36" w:rsidR="002D72DE" w:rsidRPr="000C38B5"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Number of project sites/units that have submitted their raw SEA/SH activity logs to the Gender Specialist on time.</w:t>
            </w:r>
          </w:p>
        </w:tc>
        <w:tc>
          <w:tcPr>
            <w:tcW w:w="2160" w:type="dxa"/>
            <w:vAlign w:val="center"/>
          </w:tcPr>
          <w:p w14:paraId="1021A68A" w14:textId="77777777"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AYGM PIU Social Specialist</w:t>
            </w:r>
          </w:p>
          <w:p w14:paraId="572B40B1" w14:textId="3028709A"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ETMIC Sub-PIU Gender Specialist</w:t>
            </w:r>
          </w:p>
        </w:tc>
        <w:tc>
          <w:tcPr>
            <w:tcW w:w="4590" w:type="dxa"/>
            <w:vAlign w:val="center"/>
          </w:tcPr>
          <w:p w14:paraId="315DA66F" w14:textId="145C2901"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 xml:space="preserve">Regular E&amp;S Monitoring reports include SEA/SH indicators </w:t>
            </w:r>
          </w:p>
        </w:tc>
      </w:tr>
      <w:tr w:rsidR="002D72DE" w:rsidRPr="000C38B5" w14:paraId="24D4C82F" w14:textId="77777777" w:rsidTr="002D72DE">
        <w:trPr>
          <w:trHeight w:val="526"/>
        </w:trPr>
        <w:tc>
          <w:tcPr>
            <w:tcW w:w="2970" w:type="dxa"/>
            <w:vMerge/>
            <w:vAlign w:val="center"/>
          </w:tcPr>
          <w:p w14:paraId="48D3DAA3" w14:textId="77777777" w:rsidR="002D72DE" w:rsidRPr="000C38B5" w:rsidRDefault="002D72DE">
            <w:pPr>
              <w:rPr>
                <w:rFonts w:ascii="Times New Roman" w:eastAsiaTheme="minorEastAsia" w:hAnsi="Times New Roman" w:cs="Times New Roman"/>
                <w:b/>
                <w:bCs/>
                <w:color w:val="000000" w:themeColor="text1"/>
                <w:sz w:val="20"/>
                <w:szCs w:val="20"/>
                <w:lang w:val="en-US"/>
              </w:rPr>
            </w:pPr>
          </w:p>
        </w:tc>
        <w:tc>
          <w:tcPr>
            <w:tcW w:w="1800" w:type="dxa"/>
            <w:vAlign w:val="center"/>
          </w:tcPr>
          <w:p w14:paraId="44DAE8DC" w14:textId="67F65B10" w:rsidR="002D72DE" w:rsidRPr="000C38B5" w:rsidRDefault="002D72DE" w:rsidP="00D65564">
            <w:pPr>
              <w:rPr>
                <w:rFonts w:ascii="Times New Roman" w:hAnsi="Times New Roman" w:cs="Times New Roman"/>
                <w:color w:val="000000" w:themeColor="text1"/>
                <w:sz w:val="20"/>
                <w:szCs w:val="20"/>
                <w:lang w:val="en-US"/>
              </w:rPr>
            </w:pPr>
            <w:r w:rsidRPr="000C38B5">
              <w:rPr>
                <w:rFonts w:ascii="Times New Roman" w:eastAsiaTheme="minorEastAsia" w:hAnsi="Times New Roman" w:cs="Times New Roman"/>
                <w:color w:val="000000" w:themeColor="text1"/>
                <w:sz w:val="20"/>
                <w:szCs w:val="20"/>
                <w:lang w:val="en-US"/>
              </w:rPr>
              <w:t>Integrate the SEA/SH considerations into the project monitoring framework and regular reporting obligations.</w:t>
            </w:r>
          </w:p>
        </w:tc>
        <w:tc>
          <w:tcPr>
            <w:tcW w:w="4140" w:type="dxa"/>
            <w:vAlign w:val="center"/>
          </w:tcPr>
          <w:p w14:paraId="639AA164" w14:textId="0BDC37A1" w:rsidR="002D72DE" w:rsidRPr="0074789A" w:rsidRDefault="002D72DE" w:rsidP="00D65564">
            <w:pPr>
              <w:pStyle w:val="ListeParagraf"/>
              <w:numPr>
                <w:ilvl w:val="0"/>
                <w:numId w:val="2"/>
              </w:numPr>
              <w:ind w:left="167" w:hanging="180"/>
              <w:rPr>
                <w:rFonts w:ascii="Times New Roman" w:eastAsiaTheme="minorEastAsia" w:hAnsi="Times New Roman" w:cs="Times New Roman"/>
                <w:color w:val="000000" w:themeColor="text1"/>
                <w:sz w:val="20"/>
                <w:szCs w:val="20"/>
                <w:lang w:val="en-US"/>
              </w:rPr>
            </w:pPr>
            <w:r w:rsidRPr="000C38B5">
              <w:rPr>
                <w:rFonts w:ascii="Times New Roman" w:eastAsiaTheme="minorEastAsia" w:hAnsi="Times New Roman" w:cs="Times New Roman"/>
                <w:color w:val="000000" w:themeColor="text1"/>
                <w:sz w:val="20"/>
                <w:szCs w:val="20"/>
                <w:lang w:val="en-US"/>
              </w:rPr>
              <w:t>Reviewing the project monitoring indicators and updating it to cover SEA/SH issues.</w:t>
            </w:r>
          </w:p>
        </w:tc>
        <w:tc>
          <w:tcPr>
            <w:tcW w:w="1530" w:type="dxa"/>
            <w:vAlign w:val="center"/>
          </w:tcPr>
          <w:p w14:paraId="7ACAA30C" w14:textId="77777777" w:rsidR="002D72DE" w:rsidRPr="000C38B5" w:rsidRDefault="002D72DE" w:rsidP="00D65564">
            <w:pPr>
              <w:pStyle w:val="ListeParagraf"/>
              <w:numPr>
                <w:ilvl w:val="0"/>
                <w:numId w:val="2"/>
              </w:numPr>
              <w:ind w:left="167" w:hanging="180"/>
              <w:rPr>
                <w:rFonts w:ascii="Times New Roman" w:eastAsiaTheme="minorEastAsia" w:hAnsi="Times New Roman" w:cs="Times New Roman"/>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ETMIC Sub-PIU Gender Specialist</w:t>
            </w:r>
          </w:p>
          <w:p w14:paraId="50D95299" w14:textId="43C17D73" w:rsidR="002D72DE" w:rsidRPr="000C38B5" w:rsidRDefault="002D72DE" w:rsidP="00D65564">
            <w:pPr>
              <w:pStyle w:val="ListeParagraf"/>
              <w:numPr>
                <w:ilvl w:val="0"/>
                <w:numId w:val="2"/>
              </w:numPr>
              <w:ind w:left="167" w:hanging="180"/>
              <w:rPr>
                <w:rFonts w:ascii="Times New Roman" w:eastAsiaTheme="minorEastAsia" w:hAnsi="Times New Roman" w:cs="Times New Roman"/>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Contractor(s)</w:t>
            </w:r>
          </w:p>
        </w:tc>
        <w:tc>
          <w:tcPr>
            <w:tcW w:w="1710" w:type="dxa"/>
            <w:vAlign w:val="center"/>
          </w:tcPr>
          <w:p w14:paraId="1D241F88" w14:textId="240437B1" w:rsidR="002D72DE" w:rsidRPr="000C38B5" w:rsidRDefault="002D72DE" w:rsidP="00D65564">
            <w:pPr>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color w:val="000000" w:themeColor="text1"/>
                <w:sz w:val="20"/>
                <w:szCs w:val="20"/>
                <w:lang w:val="en-US"/>
              </w:rPr>
              <w:t xml:space="preserve">During the Project Life Cycle </w:t>
            </w:r>
          </w:p>
        </w:tc>
        <w:tc>
          <w:tcPr>
            <w:tcW w:w="4140" w:type="dxa"/>
            <w:vAlign w:val="center"/>
          </w:tcPr>
          <w:p w14:paraId="574DE505" w14:textId="3A8EA603" w:rsidR="002D72DE" w:rsidRPr="000C38B5" w:rsidRDefault="002D72DE" w:rsidP="00D65564">
            <w:pPr>
              <w:pStyle w:val="ListeParagraf"/>
              <w:numPr>
                <w:ilvl w:val="0"/>
                <w:numId w:val="2"/>
              </w:numPr>
              <w:ind w:left="163" w:hanging="180"/>
              <w:rPr>
                <w:rFonts w:ascii="Times New Roman" w:eastAsiaTheme="minorEastAsia" w:hAnsi="Times New Roman" w:cs="Times New Roman"/>
                <w:color w:val="000000" w:themeColor="text1"/>
                <w:sz w:val="20"/>
                <w:szCs w:val="20"/>
                <w:lang w:val="en-US"/>
              </w:rPr>
            </w:pPr>
            <w:r w:rsidRPr="000C38B5">
              <w:rPr>
                <w:rFonts w:ascii="Times New Roman" w:eastAsiaTheme="minorEastAsia" w:hAnsi="Times New Roman" w:cs="Times New Roman"/>
                <w:color w:val="000000" w:themeColor="text1"/>
                <w:sz w:val="20"/>
                <w:szCs w:val="20"/>
                <w:lang w:val="en-US"/>
              </w:rPr>
              <w:t>Number of SEA/SH indicators added to the monitoring system</w:t>
            </w:r>
          </w:p>
          <w:p w14:paraId="3DD7D4EA" w14:textId="0D839ADB" w:rsidR="002D72DE" w:rsidRPr="000C38B5" w:rsidRDefault="002D72DE" w:rsidP="00D65564">
            <w:pPr>
              <w:pStyle w:val="ListeParagraf"/>
              <w:numPr>
                <w:ilvl w:val="0"/>
                <w:numId w:val="2"/>
              </w:numPr>
              <w:ind w:left="163" w:hanging="180"/>
              <w:rPr>
                <w:rFonts w:ascii="Times New Roman" w:eastAsiaTheme="minorEastAsia" w:hAnsi="Times New Roman" w:cs="Times New Roman"/>
                <w:color w:val="000000" w:themeColor="text1"/>
                <w:sz w:val="20"/>
                <w:szCs w:val="20"/>
                <w:lang w:val="en-US"/>
              </w:rPr>
            </w:pPr>
            <w:r w:rsidRPr="000C38B5">
              <w:rPr>
                <w:rFonts w:ascii="Times New Roman" w:eastAsiaTheme="minorEastAsia" w:hAnsi="Times New Roman" w:cs="Times New Roman"/>
                <w:color w:val="000000" w:themeColor="text1"/>
                <w:sz w:val="20"/>
                <w:szCs w:val="20"/>
                <w:lang w:val="en-US"/>
              </w:rPr>
              <w:t>Number of SEA/SH indicators with data collected</w:t>
            </w:r>
          </w:p>
          <w:p w14:paraId="10DC9790" w14:textId="67720830" w:rsidR="002D72DE" w:rsidRPr="000C38B5" w:rsidRDefault="002D72DE" w:rsidP="00D65564">
            <w:pPr>
              <w:pStyle w:val="ListeParagraf"/>
              <w:numPr>
                <w:ilvl w:val="0"/>
                <w:numId w:val="2"/>
              </w:numPr>
              <w:ind w:left="163" w:hanging="180"/>
              <w:rPr>
                <w:rFonts w:ascii="Times New Roman" w:eastAsiaTheme="minorEastAsia" w:hAnsi="Times New Roman" w:cs="Times New Roman"/>
                <w:color w:val="000000" w:themeColor="text1"/>
                <w:sz w:val="20"/>
                <w:szCs w:val="20"/>
                <w:lang w:val="en-US"/>
              </w:rPr>
            </w:pPr>
            <w:r w:rsidRPr="000C38B5">
              <w:rPr>
                <w:rFonts w:ascii="Times New Roman" w:eastAsiaTheme="minorEastAsia" w:hAnsi="Times New Roman" w:cs="Times New Roman"/>
                <w:color w:val="000000" w:themeColor="text1"/>
                <w:sz w:val="20"/>
                <w:szCs w:val="20"/>
                <w:lang w:val="en-US"/>
              </w:rPr>
              <w:t>The number of periodic monitoring reports that</w:t>
            </w:r>
            <w:r w:rsidRPr="000C38B5">
              <w:rPr>
                <w:rFonts w:ascii="Times New Roman" w:eastAsiaTheme="minorEastAsia" w:hAnsi="Times New Roman" w:cs="Times New Roman"/>
                <w:color w:val="000000" w:themeColor="text1"/>
                <w:sz w:val="20"/>
                <w:szCs w:val="20"/>
              </w:rPr>
              <w:t xml:space="preserve"> </w:t>
            </w:r>
            <w:proofErr w:type="spellStart"/>
            <w:r w:rsidRPr="000C38B5">
              <w:rPr>
                <w:rFonts w:ascii="Times New Roman" w:eastAsiaTheme="minorEastAsia" w:hAnsi="Times New Roman" w:cs="Times New Roman"/>
                <w:color w:val="000000" w:themeColor="text1"/>
                <w:sz w:val="20"/>
                <w:szCs w:val="20"/>
              </w:rPr>
              <w:t>have</w:t>
            </w:r>
            <w:proofErr w:type="spellEnd"/>
            <w:r w:rsidRPr="000C38B5">
              <w:rPr>
                <w:rFonts w:ascii="Times New Roman" w:eastAsiaTheme="minorEastAsia" w:hAnsi="Times New Roman" w:cs="Times New Roman"/>
                <w:color w:val="000000" w:themeColor="text1"/>
                <w:sz w:val="20"/>
                <w:szCs w:val="20"/>
              </w:rPr>
              <w:t xml:space="preserve"> </w:t>
            </w:r>
            <w:proofErr w:type="spellStart"/>
            <w:r w:rsidRPr="000C38B5">
              <w:rPr>
                <w:rFonts w:ascii="Times New Roman" w:eastAsiaTheme="minorEastAsia" w:hAnsi="Times New Roman" w:cs="Times New Roman"/>
                <w:color w:val="000000" w:themeColor="text1"/>
                <w:sz w:val="20"/>
                <w:szCs w:val="20"/>
              </w:rPr>
              <w:t>successfully</w:t>
            </w:r>
            <w:proofErr w:type="spellEnd"/>
            <w:r w:rsidRPr="000C38B5">
              <w:rPr>
                <w:rFonts w:ascii="Times New Roman" w:eastAsiaTheme="minorEastAsia" w:hAnsi="Times New Roman" w:cs="Times New Roman"/>
                <w:color w:val="000000" w:themeColor="text1"/>
                <w:sz w:val="20"/>
                <w:szCs w:val="20"/>
              </w:rPr>
              <w:t xml:space="preserve"> </w:t>
            </w:r>
            <w:proofErr w:type="spellStart"/>
            <w:r w:rsidRPr="000C38B5">
              <w:rPr>
                <w:rFonts w:ascii="Times New Roman" w:eastAsiaTheme="minorEastAsia" w:hAnsi="Times New Roman" w:cs="Times New Roman"/>
                <w:color w:val="000000" w:themeColor="text1"/>
                <w:sz w:val="20"/>
                <w:szCs w:val="20"/>
              </w:rPr>
              <w:t>incorporated</w:t>
            </w:r>
            <w:proofErr w:type="spellEnd"/>
            <w:r w:rsidRPr="000C38B5">
              <w:rPr>
                <w:rFonts w:ascii="Times New Roman" w:eastAsiaTheme="minorEastAsia" w:hAnsi="Times New Roman" w:cs="Times New Roman"/>
                <w:color w:val="000000" w:themeColor="text1"/>
                <w:sz w:val="20"/>
                <w:szCs w:val="20"/>
              </w:rPr>
              <w:t xml:space="preserve"> SEA/SH </w:t>
            </w:r>
            <w:proofErr w:type="spellStart"/>
            <w:r w:rsidRPr="000C38B5">
              <w:rPr>
                <w:rFonts w:ascii="Times New Roman" w:eastAsiaTheme="minorEastAsia" w:hAnsi="Times New Roman" w:cs="Times New Roman"/>
                <w:color w:val="000000" w:themeColor="text1"/>
                <w:sz w:val="20"/>
                <w:szCs w:val="20"/>
              </w:rPr>
              <w:t>considerations</w:t>
            </w:r>
            <w:proofErr w:type="spellEnd"/>
            <w:r w:rsidRPr="000C38B5">
              <w:rPr>
                <w:rFonts w:ascii="Times New Roman" w:eastAsiaTheme="minorEastAsia" w:hAnsi="Times New Roman" w:cs="Times New Roman"/>
                <w:color w:val="000000" w:themeColor="text1"/>
                <w:sz w:val="20"/>
                <w:szCs w:val="20"/>
              </w:rPr>
              <w:t>.</w:t>
            </w:r>
            <w:r w:rsidRPr="000C38B5">
              <w:rPr>
                <w:rFonts w:ascii="Times New Roman" w:eastAsiaTheme="minorEastAsia" w:hAnsi="Times New Roman" w:cs="Times New Roman"/>
                <w:color w:val="000000" w:themeColor="text1"/>
                <w:sz w:val="20"/>
                <w:szCs w:val="20"/>
                <w:lang w:val="en-US"/>
              </w:rPr>
              <w:t xml:space="preserve"> </w:t>
            </w:r>
          </w:p>
        </w:tc>
        <w:tc>
          <w:tcPr>
            <w:tcW w:w="2160" w:type="dxa"/>
            <w:vAlign w:val="center"/>
          </w:tcPr>
          <w:p w14:paraId="0992B0C7" w14:textId="77777777" w:rsidR="002D72DE" w:rsidRPr="000C38B5" w:rsidRDefault="002D72DE" w:rsidP="00D65564">
            <w:pPr>
              <w:pStyle w:val="ListeParagraf"/>
              <w:numPr>
                <w:ilvl w:val="0"/>
                <w:numId w:val="2"/>
              </w:numPr>
              <w:ind w:left="163" w:hanging="180"/>
              <w:rPr>
                <w:rFonts w:ascii="Times New Roman" w:eastAsiaTheme="minorEastAsia" w:hAnsi="Times New Roman" w:cs="Times New Roman"/>
                <w:color w:val="000000" w:themeColor="text1"/>
                <w:sz w:val="20"/>
                <w:szCs w:val="20"/>
                <w:lang w:val="en-US"/>
              </w:rPr>
            </w:pPr>
            <w:r w:rsidRPr="000C38B5">
              <w:rPr>
                <w:rFonts w:ascii="Times New Roman" w:eastAsiaTheme="minorEastAsia" w:hAnsi="Times New Roman" w:cs="Times New Roman"/>
                <w:color w:val="000000" w:themeColor="text1"/>
                <w:sz w:val="20"/>
                <w:szCs w:val="20"/>
                <w:lang w:val="en-US"/>
              </w:rPr>
              <w:t>AYGM PIU Social Specialist</w:t>
            </w:r>
          </w:p>
          <w:p w14:paraId="79AF3405" w14:textId="4753724A" w:rsidR="002D72DE" w:rsidRPr="000C38B5" w:rsidRDefault="002D72DE" w:rsidP="00D65564">
            <w:pPr>
              <w:pStyle w:val="ListeParagraf"/>
              <w:numPr>
                <w:ilvl w:val="0"/>
                <w:numId w:val="2"/>
              </w:numPr>
              <w:ind w:left="163" w:hanging="180"/>
              <w:rPr>
                <w:rFonts w:ascii="Times New Roman" w:eastAsiaTheme="minorEastAsia" w:hAnsi="Times New Roman" w:cs="Times New Roman"/>
                <w:color w:val="000000" w:themeColor="text1"/>
                <w:sz w:val="20"/>
                <w:szCs w:val="20"/>
                <w:lang w:val="en-US"/>
              </w:rPr>
            </w:pPr>
            <w:r w:rsidRPr="000C38B5">
              <w:rPr>
                <w:rFonts w:ascii="Times New Roman" w:eastAsiaTheme="minorEastAsia" w:hAnsi="Times New Roman" w:cs="Times New Roman"/>
                <w:color w:val="000000" w:themeColor="text1"/>
                <w:sz w:val="20"/>
                <w:szCs w:val="20"/>
                <w:lang w:val="en-US"/>
              </w:rPr>
              <w:t>ETMIC Sub-PIU Gender Specialist</w:t>
            </w:r>
          </w:p>
        </w:tc>
        <w:tc>
          <w:tcPr>
            <w:tcW w:w="4590" w:type="dxa"/>
            <w:vAlign w:val="center"/>
          </w:tcPr>
          <w:p w14:paraId="516B934F" w14:textId="41A6E20C" w:rsidR="002D72DE" w:rsidRPr="000C38B5" w:rsidRDefault="002D72DE" w:rsidP="00D65564">
            <w:pPr>
              <w:pStyle w:val="ListeParagraf"/>
              <w:numPr>
                <w:ilvl w:val="0"/>
                <w:numId w:val="2"/>
              </w:numPr>
              <w:ind w:left="167" w:hanging="180"/>
              <w:rPr>
                <w:rFonts w:ascii="Times New Roman" w:eastAsiaTheme="minorEastAsia" w:hAnsi="Times New Roman" w:cs="Times New Roman"/>
                <w:color w:val="000000" w:themeColor="text1"/>
                <w:sz w:val="20"/>
                <w:szCs w:val="20"/>
                <w:lang w:val="en-US"/>
              </w:rPr>
            </w:pPr>
            <w:r w:rsidRPr="000C38B5">
              <w:rPr>
                <w:rFonts w:ascii="Times New Roman" w:eastAsiaTheme="minorEastAsia" w:hAnsi="Times New Roman" w:cs="Times New Roman"/>
                <w:color w:val="000000" w:themeColor="text1"/>
                <w:sz w:val="20"/>
                <w:szCs w:val="20"/>
                <w:lang w:val="en-US"/>
              </w:rPr>
              <w:t>Project’s progress reports including SEA/HS aspects</w:t>
            </w:r>
          </w:p>
        </w:tc>
      </w:tr>
    </w:tbl>
    <w:p w14:paraId="5D9359C3" w14:textId="77777777" w:rsidR="009F3559" w:rsidRDefault="009F3559" w:rsidP="00986927">
      <w:pPr>
        <w:rPr>
          <w:rFonts w:ascii="Times New Roman" w:hAnsi="Times New Roman" w:cs="Times New Roman"/>
          <w:sz w:val="18"/>
          <w:szCs w:val="18"/>
        </w:rPr>
      </w:pPr>
      <w:bookmarkStart w:id="8" w:name="_heading=h.1t3h5sf" w:colFirst="0" w:colLast="0"/>
      <w:bookmarkStart w:id="9" w:name="_heading=h.4d34og8" w:colFirst="0" w:colLast="0"/>
      <w:bookmarkStart w:id="10" w:name="_heading=h.2s8eyo1" w:colFirst="0" w:colLast="0"/>
      <w:bookmarkStart w:id="11" w:name="_heading=h.17dp8vu" w:colFirst="0" w:colLast="0"/>
      <w:bookmarkStart w:id="12" w:name="_heading=h.3rdcrjn" w:colFirst="0" w:colLast="0"/>
      <w:bookmarkStart w:id="13" w:name="_heading=h.26in1rg" w:colFirst="0" w:colLast="0"/>
      <w:bookmarkStart w:id="14" w:name="_heading=h.lnxbz9" w:colFirst="0" w:colLast="0"/>
      <w:bookmarkStart w:id="15" w:name="_heading=h.35nkun2" w:colFirst="0" w:colLast="0"/>
      <w:bookmarkStart w:id="16" w:name="_heading=h.1ksv4uv" w:colFirst="0" w:colLast="0"/>
      <w:bookmarkStart w:id="17" w:name="_heading=h.44sinio" w:colFirst="0" w:colLast="0"/>
      <w:bookmarkStart w:id="18" w:name="_heading=h.2jxsxqh" w:colFirst="0" w:colLast="0"/>
      <w:bookmarkStart w:id="19" w:name="_heading=h.z337ya" w:colFirst="0" w:colLast="0"/>
      <w:bookmarkStart w:id="20" w:name="_heading=h.3j2qqm3" w:colFirst="0" w:colLast="0"/>
      <w:bookmarkEnd w:id="6"/>
      <w:bookmarkEnd w:id="8"/>
      <w:bookmarkEnd w:id="9"/>
      <w:bookmarkEnd w:id="10"/>
      <w:bookmarkEnd w:id="11"/>
      <w:bookmarkEnd w:id="12"/>
      <w:bookmarkEnd w:id="13"/>
      <w:bookmarkEnd w:id="14"/>
      <w:bookmarkEnd w:id="15"/>
      <w:bookmarkEnd w:id="16"/>
      <w:bookmarkEnd w:id="17"/>
      <w:bookmarkEnd w:id="18"/>
      <w:bookmarkEnd w:id="19"/>
      <w:bookmarkEnd w:id="20"/>
    </w:p>
    <w:p w14:paraId="51BF92AE" w14:textId="77777777" w:rsidR="009F3559" w:rsidRPr="00FA7A40" w:rsidRDefault="009F3559" w:rsidP="00986927">
      <w:pPr>
        <w:rPr>
          <w:rFonts w:ascii="Times New Roman" w:hAnsi="Times New Roman" w:cs="Times New Roman"/>
          <w:sz w:val="18"/>
          <w:szCs w:val="18"/>
        </w:rPr>
      </w:pPr>
    </w:p>
    <w:sectPr w:rsidR="009F3559" w:rsidRPr="00FA7A40" w:rsidSect="000C38B5">
      <w:headerReference w:type="default" r:id="rId11"/>
      <w:footerReference w:type="even" r:id="rId12"/>
      <w:footerReference w:type="default" r:id="rId13"/>
      <w:headerReference w:type="first" r:id="rId14"/>
      <w:footerReference w:type="first" r:id="rId15"/>
      <w:pgSz w:w="23811" w:h="16838" w:orient="landscape" w:code="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B8204E5" w16cex:dateUtc="2026-01-21T0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336A25" w16cid:durableId="1B8204E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F12EB8" w14:textId="77777777" w:rsidR="00C37F20" w:rsidRDefault="00C37F20" w:rsidP="00F72E1E">
      <w:r>
        <w:separator/>
      </w:r>
    </w:p>
  </w:endnote>
  <w:endnote w:type="continuationSeparator" w:id="0">
    <w:p w14:paraId="21005BF0" w14:textId="77777777" w:rsidR="00C37F20" w:rsidRDefault="00C37F20" w:rsidP="00F72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F2305" w14:textId="4AE46083" w:rsidR="00BA6DFC" w:rsidRDefault="00D45B91" w:rsidP="002B693E">
    <w:pPr>
      <w:pStyle w:val="AltBilgi"/>
      <w:framePr w:wrap="none" w:vAnchor="text" w:hAnchor="margin" w:xAlign="right" w:y="1"/>
      <w:rPr>
        <w:rStyle w:val="SayfaNumaras"/>
      </w:rPr>
    </w:pPr>
    <w:r>
      <w:rPr>
        <w:noProof/>
        <w:lang w:eastAsia="tr-TR"/>
      </w:rPr>
      <mc:AlternateContent>
        <mc:Choice Requires="wps">
          <w:drawing>
            <wp:anchor distT="0" distB="0" distL="0" distR="0" simplePos="0" relativeHeight="251658241" behindDoc="0" locked="0" layoutInCell="1" allowOverlap="1" wp14:anchorId="3657646C" wp14:editId="6251226F">
              <wp:simplePos x="635" y="635"/>
              <wp:positionH relativeFrom="page">
                <wp:align>right</wp:align>
              </wp:positionH>
              <wp:positionV relativeFrom="page">
                <wp:align>bottom</wp:align>
              </wp:positionV>
              <wp:extent cx="1106805" cy="345440"/>
              <wp:effectExtent l="0" t="0" r="0" b="0"/>
              <wp:wrapNone/>
              <wp:docPr id="1878557086" name="Text Box 2" descr="Offici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34BF8D15" w14:textId="339429C8" w:rsidR="00D45B91" w:rsidRPr="00D45B91" w:rsidRDefault="00D45B91" w:rsidP="00D45B91">
                          <w:pPr>
                            <w:rPr>
                              <w:rFonts w:ascii="Calibri" w:eastAsia="Calibri" w:hAnsi="Calibri" w:cs="Calibri"/>
                              <w:noProof/>
                              <w:color w:val="000000"/>
                              <w:sz w:val="20"/>
                              <w:szCs w:val="20"/>
                            </w:rPr>
                          </w:pPr>
                          <w:r w:rsidRPr="00D45B91">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657646C" id="_x0000_t202" coordsize="21600,21600" o:spt="202" path="m,l,21600r21600,l21600,xe">
              <v:stroke joinstyle="miter"/>
              <v:path gradientshapeok="t" o:connecttype="rect"/>
            </v:shapetype>
            <v:shape id="Text Box 2" o:spid="_x0000_s1026" type="#_x0000_t202" alt="Official Use Only" style="position:absolute;margin-left:35.95pt;margin-top:0;width:87.15pt;height:27.2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" filled="f" stroked="f">
              <v:textbox style="mso-fit-shape-to-text:t" inset="0,0,20pt,15pt">
                <w:txbxContent>
                  <w:p w14:paraId="34BF8D15" w14:textId="339429C8" w:rsidR="00D45B91" w:rsidRPr="00D45B91" w:rsidRDefault="00D45B91" w:rsidP="00D45B91">
                    <w:pPr>
                      <w:rPr>
                        <w:rFonts w:ascii="Calibri" w:eastAsia="Calibri" w:hAnsi="Calibri" w:cs="Calibri"/>
                        <w:noProof/>
                        <w:color w:val="000000"/>
                        <w:sz w:val="20"/>
                        <w:szCs w:val="20"/>
                      </w:rPr>
                    </w:pPr>
                    <w:r w:rsidRPr="00D45B91">
                      <w:rPr>
                        <w:rFonts w:ascii="Calibri" w:eastAsia="Calibri" w:hAnsi="Calibri" w:cs="Calibri"/>
                        <w:noProof/>
                        <w:color w:val="000000"/>
                        <w:sz w:val="20"/>
                        <w:szCs w:val="20"/>
                      </w:rPr>
                      <w:t>Official Use Only</w:t>
                    </w:r>
                  </w:p>
                </w:txbxContent>
              </v:textbox>
              <w10:wrap anchorx="page" anchory="page"/>
            </v:shape>
          </w:pict>
        </mc:Fallback>
      </mc:AlternateContent>
    </w:r>
  </w:p>
  <w:sdt>
    <w:sdtPr>
      <w:rPr>
        <w:rStyle w:val="SayfaNumaras"/>
      </w:rPr>
      <w:id w:val="1345583419"/>
      <w:docPartObj>
        <w:docPartGallery w:val="Page Numbers (Bottom of Page)"/>
        <w:docPartUnique/>
      </w:docPartObj>
    </w:sdtPr>
    <w:sdtEndPr>
      <w:rPr>
        <w:rStyle w:val="SayfaNumaras"/>
      </w:rPr>
    </w:sdtEndPr>
    <w:sdtContent>
      <w:p w14:paraId="40341A3C" w14:textId="77777777" w:rsidR="00BA6DFC" w:rsidRDefault="00BA6DFC" w:rsidP="002B693E">
        <w:pPr>
          <w:pStyle w:val="AltBilgi"/>
          <w:framePr w:wrap="none" w:vAnchor="text" w:hAnchor="margin" w:xAlign="right" w:y="1"/>
          <w:rPr>
            <w:rStyle w:val="SayfaNumaras"/>
          </w:rPr>
        </w:pPr>
        <w:r>
          <w:rPr>
            <w:rStyle w:val="SayfaNumaras"/>
          </w:rPr>
          <w:fldChar w:fldCharType="begin"/>
        </w:r>
        <w:r>
          <w:rPr>
            <w:rStyle w:val="SayfaNumaras"/>
          </w:rPr>
          <w:instrText xml:space="preserve"> PAGE </w:instrText>
        </w:r>
        <w:r>
          <w:rPr>
            <w:rStyle w:val="SayfaNumaras"/>
          </w:rPr>
          <w:fldChar w:fldCharType="separate"/>
        </w:r>
        <w:r w:rsidR="00DE426F">
          <w:rPr>
            <w:rStyle w:val="SayfaNumaras"/>
            <w:noProof/>
          </w:rPr>
          <w:t>2</w:t>
        </w:r>
        <w:r>
          <w:rPr>
            <w:rStyle w:val="SayfaNumaras"/>
          </w:rPr>
          <w:fldChar w:fldCharType="end"/>
        </w:r>
      </w:p>
    </w:sdtContent>
  </w:sdt>
  <w:p w14:paraId="1EDF3C47" w14:textId="77777777" w:rsidR="00BA6DFC" w:rsidRDefault="00BA6DFC" w:rsidP="002B693E">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E6685" w14:textId="02B47197" w:rsidR="00BA6DFC" w:rsidRDefault="00D45B91" w:rsidP="002B693E">
    <w:pPr>
      <w:pStyle w:val="AltBilgi"/>
      <w:framePr w:wrap="none" w:vAnchor="text" w:hAnchor="margin" w:xAlign="right" w:y="1"/>
      <w:rPr>
        <w:rStyle w:val="SayfaNumaras"/>
      </w:rPr>
    </w:pPr>
    <w:r>
      <w:rPr>
        <w:noProof/>
        <w:lang w:eastAsia="tr-TR"/>
      </w:rPr>
      <mc:AlternateContent>
        <mc:Choice Requires="wps">
          <w:drawing>
            <wp:anchor distT="0" distB="0" distL="0" distR="0" simplePos="0" relativeHeight="251658242" behindDoc="0" locked="0" layoutInCell="1" allowOverlap="1" wp14:anchorId="707F9784" wp14:editId="0680232D">
              <wp:simplePos x="635" y="635"/>
              <wp:positionH relativeFrom="page">
                <wp:align>right</wp:align>
              </wp:positionH>
              <wp:positionV relativeFrom="page">
                <wp:align>bottom</wp:align>
              </wp:positionV>
              <wp:extent cx="1106805" cy="345440"/>
              <wp:effectExtent l="0" t="0" r="0" b="0"/>
              <wp:wrapNone/>
              <wp:docPr id="150085282" name="Text Box 3" descr="Offici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2A62E241" w14:textId="2E8E96A2" w:rsidR="00D45B91" w:rsidRPr="00D45B91" w:rsidRDefault="00D45B91" w:rsidP="00D45B91">
                          <w:pPr>
                            <w:rPr>
                              <w:rFonts w:ascii="Calibri" w:eastAsia="Calibri" w:hAnsi="Calibri" w:cs="Calibri"/>
                              <w:noProof/>
                              <w:color w:val="000000"/>
                              <w:sz w:val="20"/>
                              <w:szCs w:val="20"/>
                            </w:rPr>
                          </w:pPr>
                          <w:r w:rsidRPr="00D45B91">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07F9784" id="_x0000_t202" coordsize="21600,21600" o:spt="202" path="m,l,21600r21600,l21600,xe">
              <v:stroke joinstyle="miter"/>
              <v:path gradientshapeok="t" o:connecttype="rect"/>
            </v:shapetype>
            <v:shape id="Text Box 3" o:spid="_x0000_s1027" type="#_x0000_t202" alt="Official Use Only" style="position:absolute;margin-left:35.95pt;margin-top:0;width:87.15pt;height:27.2pt;z-index:25165824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" filled="f" stroked="f">
              <v:textbox style="mso-fit-shape-to-text:t" inset="0,0,20pt,15pt">
                <w:txbxContent>
                  <w:p w14:paraId="2A62E241" w14:textId="2E8E96A2" w:rsidR="00D45B91" w:rsidRPr="00D45B91" w:rsidRDefault="00D45B91" w:rsidP="00D45B91">
                    <w:pPr>
                      <w:rPr>
                        <w:rFonts w:ascii="Calibri" w:eastAsia="Calibri" w:hAnsi="Calibri" w:cs="Calibri"/>
                        <w:noProof/>
                        <w:color w:val="000000"/>
                        <w:sz w:val="20"/>
                        <w:szCs w:val="20"/>
                      </w:rPr>
                    </w:pPr>
                    <w:r w:rsidRPr="00D45B91">
                      <w:rPr>
                        <w:rFonts w:ascii="Calibri" w:eastAsia="Calibri" w:hAnsi="Calibri" w:cs="Calibri"/>
                        <w:noProof/>
                        <w:color w:val="000000"/>
                        <w:sz w:val="20"/>
                        <w:szCs w:val="20"/>
                      </w:rPr>
                      <w:t>Official Use Only</w:t>
                    </w:r>
                  </w:p>
                </w:txbxContent>
              </v:textbox>
              <w10:wrap anchorx="page" anchory="page"/>
            </v:shape>
          </w:pict>
        </mc:Fallback>
      </mc:AlternateContent>
    </w:r>
    <w:sdt>
      <w:sdtPr>
        <w:rPr>
          <w:rStyle w:val="SayfaNumaras"/>
        </w:rPr>
        <w:id w:val="-166480193"/>
        <w:docPartObj>
          <w:docPartGallery w:val="Page Numbers (Bottom of Page)"/>
          <w:docPartUnique/>
        </w:docPartObj>
      </w:sdtPr>
      <w:sdtEndPr>
        <w:rPr>
          <w:rStyle w:val="SayfaNumaras"/>
        </w:rPr>
      </w:sdtEndPr>
      <w:sdtContent>
        <w:r w:rsidR="00BA6DFC">
          <w:rPr>
            <w:rStyle w:val="SayfaNumaras"/>
          </w:rPr>
          <w:fldChar w:fldCharType="begin"/>
        </w:r>
        <w:r w:rsidR="00BA6DFC">
          <w:rPr>
            <w:rStyle w:val="SayfaNumaras"/>
          </w:rPr>
          <w:instrText xml:space="preserve"> PAGE </w:instrText>
        </w:r>
        <w:r w:rsidR="00BA6DFC">
          <w:rPr>
            <w:rStyle w:val="SayfaNumaras"/>
          </w:rPr>
          <w:fldChar w:fldCharType="separate"/>
        </w:r>
        <w:r w:rsidR="009B6E1E">
          <w:rPr>
            <w:rStyle w:val="SayfaNumaras"/>
            <w:noProof/>
          </w:rPr>
          <w:t>9</w:t>
        </w:r>
        <w:r w:rsidR="00BA6DFC">
          <w:rPr>
            <w:rStyle w:val="SayfaNumaras"/>
          </w:rPr>
          <w:fldChar w:fldCharType="end"/>
        </w:r>
      </w:sdtContent>
    </w:sdt>
  </w:p>
  <w:p w14:paraId="40EFD7CE" w14:textId="77777777" w:rsidR="00BA6DFC" w:rsidRDefault="00BA6DFC" w:rsidP="002B693E">
    <w:pPr>
      <w:pStyle w:val="AltBilgi"/>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F2E9C" w14:textId="335B2B0D" w:rsidR="00595C64" w:rsidRDefault="00D45B91" w:rsidP="00595C64">
    <w:pPr>
      <w:pStyle w:val="AltBilgi"/>
    </w:pPr>
    <w:r>
      <w:rPr>
        <w:noProof/>
        <w:lang w:eastAsia="tr-TR"/>
      </w:rPr>
      <mc:AlternateContent>
        <mc:Choice Requires="wps">
          <w:drawing>
            <wp:anchor distT="0" distB="0" distL="0" distR="0" simplePos="0" relativeHeight="251658240" behindDoc="0" locked="0" layoutInCell="1" allowOverlap="1" wp14:anchorId="4B8F6544" wp14:editId="5214420E">
              <wp:simplePos x="635" y="635"/>
              <wp:positionH relativeFrom="page">
                <wp:align>right</wp:align>
              </wp:positionH>
              <wp:positionV relativeFrom="page">
                <wp:align>bottom</wp:align>
              </wp:positionV>
              <wp:extent cx="1106805" cy="345440"/>
              <wp:effectExtent l="0" t="0" r="0" b="0"/>
              <wp:wrapNone/>
              <wp:docPr id="377885406" name="Text Box 1" descr="Offici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2EA88462" w14:textId="11EB6445" w:rsidR="00D45B91" w:rsidRPr="00D45B91" w:rsidRDefault="00D45B91" w:rsidP="00D45B91">
                          <w:pPr>
                            <w:rPr>
                              <w:rFonts w:ascii="Calibri" w:eastAsia="Calibri" w:hAnsi="Calibri" w:cs="Calibri"/>
                              <w:noProof/>
                              <w:color w:val="000000"/>
                              <w:sz w:val="20"/>
                              <w:szCs w:val="20"/>
                            </w:rPr>
                          </w:pPr>
                          <w:r w:rsidRPr="00D45B91">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B8F6544" id="_x0000_t202" coordsize="21600,21600" o:spt="202" path="m,l,21600r21600,l21600,xe">
              <v:stroke joinstyle="miter"/>
              <v:path gradientshapeok="t" o:connecttype="rect"/>
            </v:shapetype>
            <v:shape id="Text Box 1" o:spid="_x0000_s1028" type="#_x0000_t202" alt="Official Use Only" style="position:absolute;margin-left:35.95pt;margin-top:0;width:87.15pt;height:27.2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" filled="f" stroked="f">
              <v:textbox style="mso-fit-shape-to-text:t" inset="0,0,20pt,15pt">
                <w:txbxContent>
                  <w:p w14:paraId="2EA88462" w14:textId="11EB6445" w:rsidR="00D45B91" w:rsidRPr="00D45B91" w:rsidRDefault="00D45B91" w:rsidP="00D45B91">
                    <w:pPr>
                      <w:rPr>
                        <w:rFonts w:ascii="Calibri" w:eastAsia="Calibri" w:hAnsi="Calibri" w:cs="Calibri"/>
                        <w:noProof/>
                        <w:color w:val="000000"/>
                        <w:sz w:val="20"/>
                        <w:szCs w:val="20"/>
                      </w:rPr>
                    </w:pPr>
                    <w:r w:rsidRPr="00D45B91">
                      <w:rPr>
                        <w:rFonts w:ascii="Calibri" w:eastAsia="Calibri" w:hAnsi="Calibri" w:cs="Calibri"/>
                        <w:noProof/>
                        <w:color w:val="000000"/>
                        <w:sz w:val="20"/>
                        <w:szCs w:val="20"/>
                      </w:rPr>
                      <w:t>Official Use Only</w:t>
                    </w:r>
                  </w:p>
                </w:txbxContent>
              </v:textbox>
              <w10:wrap anchorx="page" anchory="page"/>
            </v:shape>
          </w:pict>
        </mc:Fallback>
      </mc:AlternateContent>
    </w:r>
  </w:p>
  <w:p w14:paraId="642B4ADC" w14:textId="77777777" w:rsidR="00BA6DFC" w:rsidRDefault="00BA6DF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F89CE5" w14:textId="77777777" w:rsidR="00C37F20" w:rsidRDefault="00C37F20" w:rsidP="00F72E1E">
      <w:r>
        <w:separator/>
      </w:r>
    </w:p>
  </w:footnote>
  <w:footnote w:type="continuationSeparator" w:id="0">
    <w:p w14:paraId="462AF403" w14:textId="77777777" w:rsidR="00C37F20" w:rsidRDefault="00C37F20" w:rsidP="00F72E1E">
      <w:r>
        <w:continuationSeparator/>
      </w:r>
    </w:p>
  </w:footnote>
  <w:footnote w:id="1">
    <w:p w14:paraId="7999357A" w14:textId="7CF86547" w:rsidR="002D72DE" w:rsidRPr="00CE6EDF" w:rsidRDefault="002D72DE" w:rsidP="00CE6EDF">
      <w:pPr>
        <w:pStyle w:val="DipnotMetni"/>
        <w:jc w:val="both"/>
        <w:rPr>
          <w:rFonts w:ascii="Times New Roman" w:hAnsi="Times New Roman" w:cs="Times New Roman"/>
        </w:rPr>
      </w:pPr>
      <w:r w:rsidRPr="00CE6EDF">
        <w:rPr>
          <w:rStyle w:val="DipnotBavurusu"/>
          <w:rFonts w:ascii="Times New Roman" w:hAnsi="Times New Roman" w:cs="Times New Roman"/>
          <w:sz w:val="16"/>
          <w:szCs w:val="16"/>
        </w:rPr>
        <w:footnoteRef/>
      </w:r>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This</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activity</w:t>
      </w:r>
      <w:proofErr w:type="spellEnd"/>
      <w:r w:rsidRPr="00CE6EDF">
        <w:rPr>
          <w:rFonts w:ascii="Times New Roman" w:hAnsi="Times New Roman" w:cs="Times New Roman"/>
          <w:sz w:val="16"/>
          <w:szCs w:val="16"/>
        </w:rPr>
        <w:t xml:space="preserve"> can put </w:t>
      </w:r>
      <w:proofErr w:type="spellStart"/>
      <w:r w:rsidRPr="00CE6EDF">
        <w:rPr>
          <w:rFonts w:ascii="Times New Roman" w:hAnsi="Times New Roman" w:cs="Times New Roman"/>
          <w:sz w:val="16"/>
          <w:szCs w:val="16"/>
        </w:rPr>
        <w:t>women</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and</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girls</w:t>
      </w:r>
      <w:proofErr w:type="spellEnd"/>
      <w:r w:rsidRPr="00CE6EDF">
        <w:rPr>
          <w:rFonts w:ascii="Times New Roman" w:hAnsi="Times New Roman" w:cs="Times New Roman"/>
          <w:sz w:val="16"/>
          <w:szCs w:val="16"/>
        </w:rPr>
        <w:t xml:space="preserve"> at risk, </w:t>
      </w:r>
      <w:proofErr w:type="spellStart"/>
      <w:r w:rsidRPr="00CE6EDF">
        <w:rPr>
          <w:rFonts w:ascii="Times New Roman" w:hAnsi="Times New Roman" w:cs="Times New Roman"/>
          <w:sz w:val="16"/>
          <w:szCs w:val="16"/>
        </w:rPr>
        <w:t>when</w:t>
      </w:r>
      <w:proofErr w:type="spellEnd"/>
      <w:r w:rsidRPr="00CE6EDF">
        <w:rPr>
          <w:rFonts w:ascii="Times New Roman" w:hAnsi="Times New Roman" w:cs="Times New Roman"/>
          <w:sz w:val="16"/>
          <w:szCs w:val="16"/>
        </w:rPr>
        <w:t xml:space="preserve"> not </w:t>
      </w:r>
      <w:proofErr w:type="spellStart"/>
      <w:r w:rsidRPr="00CE6EDF">
        <w:rPr>
          <w:rFonts w:ascii="Times New Roman" w:hAnsi="Times New Roman" w:cs="Times New Roman"/>
          <w:sz w:val="16"/>
          <w:szCs w:val="16"/>
        </w:rPr>
        <w:t>planned</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and</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implemented</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accordingly</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It</w:t>
      </w:r>
      <w:proofErr w:type="spellEnd"/>
      <w:r w:rsidRPr="00CE6EDF">
        <w:rPr>
          <w:rFonts w:ascii="Times New Roman" w:hAnsi="Times New Roman" w:cs="Times New Roman"/>
          <w:sz w:val="16"/>
          <w:szCs w:val="16"/>
        </w:rPr>
        <w:t xml:space="preserve"> is </w:t>
      </w:r>
      <w:proofErr w:type="spellStart"/>
      <w:r w:rsidRPr="00CE6EDF">
        <w:rPr>
          <w:rFonts w:ascii="Times New Roman" w:hAnsi="Times New Roman" w:cs="Times New Roman"/>
          <w:sz w:val="16"/>
          <w:szCs w:val="16"/>
        </w:rPr>
        <w:t>imperative</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that</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consultations</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are</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prepared</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and</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rolled</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out</w:t>
      </w:r>
      <w:proofErr w:type="spellEnd"/>
      <w:r w:rsidRPr="00CE6EDF">
        <w:rPr>
          <w:rFonts w:ascii="Times New Roman" w:hAnsi="Times New Roman" w:cs="Times New Roman"/>
          <w:sz w:val="16"/>
          <w:szCs w:val="16"/>
        </w:rPr>
        <w:t xml:space="preserve"> in </w:t>
      </w:r>
      <w:proofErr w:type="spellStart"/>
      <w:r w:rsidRPr="00CE6EDF">
        <w:rPr>
          <w:rFonts w:ascii="Times New Roman" w:hAnsi="Times New Roman" w:cs="Times New Roman"/>
          <w:sz w:val="16"/>
          <w:szCs w:val="16"/>
        </w:rPr>
        <w:t>line</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with</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basic</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safeguarding</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measures</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enable</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referrals</w:t>
      </w:r>
      <w:proofErr w:type="spellEnd"/>
      <w:r w:rsidRPr="00CE6EDF">
        <w:rPr>
          <w:rFonts w:ascii="Times New Roman" w:hAnsi="Times New Roman" w:cs="Times New Roman"/>
          <w:sz w:val="16"/>
          <w:szCs w:val="16"/>
        </w:rPr>
        <w:t xml:space="preserve"> of </w:t>
      </w:r>
      <w:proofErr w:type="spellStart"/>
      <w:r w:rsidRPr="00CE6EDF">
        <w:rPr>
          <w:rFonts w:ascii="Times New Roman" w:hAnsi="Times New Roman" w:cs="Times New Roman"/>
          <w:sz w:val="16"/>
          <w:szCs w:val="16"/>
        </w:rPr>
        <w:t>participants</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disclosing</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experiences</w:t>
      </w:r>
      <w:proofErr w:type="spellEnd"/>
      <w:r w:rsidRPr="00CE6EDF">
        <w:rPr>
          <w:rFonts w:ascii="Times New Roman" w:hAnsi="Times New Roman" w:cs="Times New Roman"/>
          <w:sz w:val="16"/>
          <w:szCs w:val="16"/>
        </w:rPr>
        <w:t xml:space="preserve"> of </w:t>
      </w:r>
      <w:r>
        <w:rPr>
          <w:rFonts w:ascii="Times New Roman" w:hAnsi="Times New Roman" w:cs="Times New Roman"/>
          <w:sz w:val="16"/>
          <w:szCs w:val="16"/>
        </w:rPr>
        <w:t>SEA/SH</w:t>
      </w:r>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that</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stakeholders</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responsible</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for</w:t>
      </w:r>
      <w:proofErr w:type="spellEnd"/>
      <w:r w:rsidRPr="00CE6EDF">
        <w:rPr>
          <w:rFonts w:ascii="Times New Roman" w:hAnsi="Times New Roman" w:cs="Times New Roman"/>
          <w:sz w:val="16"/>
          <w:szCs w:val="16"/>
        </w:rPr>
        <w:t xml:space="preserve"> </w:t>
      </w:r>
      <w:proofErr w:type="gramStart"/>
      <w:r w:rsidRPr="00CE6EDF">
        <w:rPr>
          <w:rFonts w:ascii="Times New Roman" w:hAnsi="Times New Roman" w:cs="Times New Roman"/>
          <w:sz w:val="16"/>
          <w:szCs w:val="16"/>
        </w:rPr>
        <w:t>data</w:t>
      </w:r>
      <w:proofErr w:type="gram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collection</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are</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trained</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and</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experienced</w:t>
      </w:r>
      <w:proofErr w:type="spellEnd"/>
      <w:r w:rsidRPr="00CE6EDF">
        <w:rPr>
          <w:rFonts w:ascii="Times New Roman" w:hAnsi="Times New Roman" w:cs="Times New Roman"/>
          <w:sz w:val="16"/>
          <w:szCs w:val="16"/>
        </w:rPr>
        <w:t xml:space="preserve"> in </w:t>
      </w:r>
      <w:proofErr w:type="spellStart"/>
      <w:r w:rsidRPr="00CE6EDF">
        <w:rPr>
          <w:rFonts w:ascii="Times New Roman" w:hAnsi="Times New Roman" w:cs="Times New Roman"/>
          <w:sz w:val="16"/>
          <w:szCs w:val="16"/>
        </w:rPr>
        <w:t>facilitated</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such</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consultations</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and</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that</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no</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individual</w:t>
      </w:r>
      <w:proofErr w:type="spellEnd"/>
      <w:r w:rsidRPr="00CE6EDF">
        <w:rPr>
          <w:rFonts w:ascii="Times New Roman" w:hAnsi="Times New Roman" w:cs="Times New Roman"/>
          <w:sz w:val="16"/>
          <w:szCs w:val="16"/>
        </w:rPr>
        <w:t xml:space="preserve"> data on </w:t>
      </w:r>
      <w:r>
        <w:rPr>
          <w:rFonts w:ascii="Times New Roman" w:hAnsi="Times New Roman" w:cs="Times New Roman"/>
          <w:sz w:val="16"/>
          <w:szCs w:val="16"/>
        </w:rPr>
        <w:t>SEA/SH</w:t>
      </w:r>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experiences</w:t>
      </w:r>
      <w:proofErr w:type="spellEnd"/>
      <w:r w:rsidRPr="00CE6EDF">
        <w:rPr>
          <w:rFonts w:ascii="Times New Roman" w:hAnsi="Times New Roman" w:cs="Times New Roman"/>
          <w:sz w:val="16"/>
          <w:szCs w:val="16"/>
        </w:rPr>
        <w:t xml:space="preserve"> is </w:t>
      </w:r>
      <w:proofErr w:type="spellStart"/>
      <w:r w:rsidRPr="00CE6EDF">
        <w:rPr>
          <w:rFonts w:ascii="Times New Roman" w:hAnsi="Times New Roman" w:cs="Times New Roman"/>
          <w:sz w:val="16"/>
          <w:szCs w:val="16"/>
        </w:rPr>
        <w:t>collected</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For</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further</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information</w:t>
      </w:r>
      <w:proofErr w:type="spellEnd"/>
      <w:r w:rsidRPr="00CE6EDF">
        <w:rPr>
          <w:rFonts w:ascii="Times New Roman" w:hAnsi="Times New Roman" w:cs="Times New Roman"/>
          <w:sz w:val="16"/>
          <w:szCs w:val="16"/>
        </w:rPr>
        <w:t xml:space="preserve">, </w:t>
      </w:r>
      <w:proofErr w:type="spellStart"/>
      <w:proofErr w:type="gramStart"/>
      <w:r w:rsidRPr="00CE6EDF">
        <w:rPr>
          <w:rFonts w:ascii="Times New Roman" w:hAnsi="Times New Roman" w:cs="Times New Roman"/>
          <w:sz w:val="16"/>
          <w:szCs w:val="16"/>
        </w:rPr>
        <w:t>consult</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Annex</w:t>
      </w:r>
      <w:proofErr w:type="spellEnd"/>
      <w:proofErr w:type="gramEnd"/>
      <w:r w:rsidRPr="00CE6EDF">
        <w:rPr>
          <w:rFonts w:ascii="Times New Roman" w:hAnsi="Times New Roman" w:cs="Times New Roman"/>
          <w:sz w:val="16"/>
          <w:szCs w:val="16"/>
        </w:rPr>
        <w:t xml:space="preserve"> 2 of </w:t>
      </w:r>
      <w:proofErr w:type="spellStart"/>
      <w:r w:rsidRPr="00CE6EDF">
        <w:rPr>
          <w:rFonts w:ascii="Times New Roman" w:hAnsi="Times New Roman" w:cs="Times New Roman"/>
          <w:sz w:val="16"/>
          <w:szCs w:val="16"/>
        </w:rPr>
        <w:t>the</w:t>
      </w:r>
      <w:proofErr w:type="spellEnd"/>
      <w:r w:rsidRPr="00CE6EDF">
        <w:rPr>
          <w:rFonts w:ascii="Times New Roman" w:hAnsi="Times New Roman" w:cs="Times New Roman"/>
          <w:sz w:val="16"/>
          <w:szCs w:val="16"/>
        </w:rPr>
        <w:t xml:space="preserve"> SEA/SH GPN </w:t>
      </w:r>
      <w:proofErr w:type="spellStart"/>
      <w:r w:rsidRPr="00CE6EDF">
        <w:rPr>
          <w:rFonts w:ascii="Times New Roman" w:hAnsi="Times New Roman" w:cs="Times New Roman"/>
          <w:sz w:val="16"/>
          <w:szCs w:val="16"/>
        </w:rPr>
        <w:t>for</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civil</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works</w:t>
      </w:r>
      <w:proofErr w:type="spellEnd"/>
      <w:r w:rsidRPr="00CE6EDF">
        <w:rPr>
          <w:rFonts w:ascii="Times New Roman" w:hAnsi="Times New Roman" w:cs="Times New Roman"/>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EDEAE" w14:textId="77777777" w:rsidR="00164F30" w:rsidRDefault="00164F30">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55F02" w14:textId="77777777" w:rsidR="009D4B8B" w:rsidRDefault="009D4B8B" w:rsidP="009D4B8B">
    <w:pPr>
      <w:pStyle w:val="stBilgi"/>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F6BEA"/>
    <w:multiLevelType w:val="multilevel"/>
    <w:tmpl w:val="9F725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2466DB"/>
    <w:multiLevelType w:val="hybridMultilevel"/>
    <w:tmpl w:val="25520874"/>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9436E9C"/>
    <w:multiLevelType w:val="hybridMultilevel"/>
    <w:tmpl w:val="2D5A59BC"/>
    <w:lvl w:ilvl="0" w:tplc="041F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2590C01"/>
    <w:multiLevelType w:val="hybridMultilevel"/>
    <w:tmpl w:val="786C6DF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175E314E"/>
    <w:multiLevelType w:val="hybridMultilevel"/>
    <w:tmpl w:val="61685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15AC1"/>
    <w:multiLevelType w:val="hybridMultilevel"/>
    <w:tmpl w:val="242C171E"/>
    <w:lvl w:ilvl="0" w:tplc="C0702FF4">
      <w:start w:val="1"/>
      <w:numFmt w:val="bullet"/>
      <w:lvlText w:val=""/>
      <w:lvlJc w:val="left"/>
      <w:pPr>
        <w:ind w:left="1080" w:hanging="360"/>
      </w:pPr>
      <w:rPr>
        <w:rFonts w:ascii="Symbol" w:hAnsi="Symbol"/>
      </w:rPr>
    </w:lvl>
    <w:lvl w:ilvl="1" w:tplc="3640A0C0">
      <w:start w:val="1"/>
      <w:numFmt w:val="bullet"/>
      <w:lvlText w:val=""/>
      <w:lvlJc w:val="left"/>
      <w:pPr>
        <w:ind w:left="1800" w:hanging="360"/>
      </w:pPr>
      <w:rPr>
        <w:rFonts w:ascii="Symbol" w:hAnsi="Symbol"/>
      </w:rPr>
    </w:lvl>
    <w:lvl w:ilvl="2" w:tplc="F1B6920E">
      <w:start w:val="1"/>
      <w:numFmt w:val="bullet"/>
      <w:lvlText w:val=""/>
      <w:lvlJc w:val="left"/>
      <w:pPr>
        <w:ind w:left="1080" w:hanging="360"/>
      </w:pPr>
      <w:rPr>
        <w:rFonts w:ascii="Symbol" w:hAnsi="Symbol"/>
      </w:rPr>
    </w:lvl>
    <w:lvl w:ilvl="3" w:tplc="BEFE8710">
      <w:start w:val="1"/>
      <w:numFmt w:val="bullet"/>
      <w:lvlText w:val=""/>
      <w:lvlJc w:val="left"/>
      <w:pPr>
        <w:ind w:left="1080" w:hanging="360"/>
      </w:pPr>
      <w:rPr>
        <w:rFonts w:ascii="Symbol" w:hAnsi="Symbol"/>
      </w:rPr>
    </w:lvl>
    <w:lvl w:ilvl="4" w:tplc="D4C2AEC0">
      <w:start w:val="1"/>
      <w:numFmt w:val="bullet"/>
      <w:lvlText w:val=""/>
      <w:lvlJc w:val="left"/>
      <w:pPr>
        <w:ind w:left="1080" w:hanging="360"/>
      </w:pPr>
      <w:rPr>
        <w:rFonts w:ascii="Symbol" w:hAnsi="Symbol"/>
      </w:rPr>
    </w:lvl>
    <w:lvl w:ilvl="5" w:tplc="6C74FF62">
      <w:start w:val="1"/>
      <w:numFmt w:val="bullet"/>
      <w:lvlText w:val=""/>
      <w:lvlJc w:val="left"/>
      <w:pPr>
        <w:ind w:left="1080" w:hanging="360"/>
      </w:pPr>
      <w:rPr>
        <w:rFonts w:ascii="Symbol" w:hAnsi="Symbol"/>
      </w:rPr>
    </w:lvl>
    <w:lvl w:ilvl="6" w:tplc="E4DEBF64">
      <w:start w:val="1"/>
      <w:numFmt w:val="bullet"/>
      <w:lvlText w:val=""/>
      <w:lvlJc w:val="left"/>
      <w:pPr>
        <w:ind w:left="1080" w:hanging="360"/>
      </w:pPr>
      <w:rPr>
        <w:rFonts w:ascii="Symbol" w:hAnsi="Symbol"/>
      </w:rPr>
    </w:lvl>
    <w:lvl w:ilvl="7" w:tplc="097631D4">
      <w:start w:val="1"/>
      <w:numFmt w:val="bullet"/>
      <w:lvlText w:val=""/>
      <w:lvlJc w:val="left"/>
      <w:pPr>
        <w:ind w:left="1080" w:hanging="360"/>
      </w:pPr>
      <w:rPr>
        <w:rFonts w:ascii="Symbol" w:hAnsi="Symbol"/>
      </w:rPr>
    </w:lvl>
    <w:lvl w:ilvl="8" w:tplc="1146F300">
      <w:start w:val="1"/>
      <w:numFmt w:val="bullet"/>
      <w:lvlText w:val=""/>
      <w:lvlJc w:val="left"/>
      <w:pPr>
        <w:ind w:left="1080" w:hanging="360"/>
      </w:pPr>
      <w:rPr>
        <w:rFonts w:ascii="Symbol" w:hAnsi="Symbol"/>
      </w:rPr>
    </w:lvl>
  </w:abstractNum>
  <w:abstractNum w:abstractNumId="6" w15:restartNumberingAfterBreak="0">
    <w:nsid w:val="38443E0A"/>
    <w:multiLevelType w:val="hybridMultilevel"/>
    <w:tmpl w:val="01AA1ACE"/>
    <w:lvl w:ilvl="0" w:tplc="041F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D33403"/>
    <w:multiLevelType w:val="hybridMultilevel"/>
    <w:tmpl w:val="C5F4AB4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4644573A"/>
    <w:multiLevelType w:val="multilevel"/>
    <w:tmpl w:val="3F9A613A"/>
    <w:styleLink w:val="AECOMBullets"/>
    <w:lvl w:ilvl="0">
      <w:start w:val="1"/>
      <w:numFmt w:val="bullet"/>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color w:val="auto"/>
      </w:rPr>
    </w:lvl>
    <w:lvl w:ilvl="2">
      <w:start w:val="1"/>
      <w:numFmt w:val="bullet"/>
      <w:lvlText w:val="─"/>
      <w:lvlJc w:val="left"/>
      <w:pPr>
        <w:ind w:left="852" w:hanging="284"/>
      </w:pPr>
      <w:rPr>
        <w:rFonts w:ascii="Calibri" w:hAnsi="Calibri" w:hint="default"/>
        <w:color w:val="auto"/>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hint="default"/>
      </w:rPr>
    </w:lvl>
    <w:lvl w:ilvl="5">
      <w:start w:val="1"/>
      <w:numFmt w:val="bullet"/>
      <w:lvlText w:val=""/>
      <w:lvlJc w:val="left"/>
      <w:pPr>
        <w:tabs>
          <w:tab w:val="num" w:pos="2346"/>
        </w:tabs>
        <w:ind w:left="1704" w:hanging="284"/>
      </w:pPr>
      <w:rPr>
        <w:rFonts w:ascii="Wingdings" w:hAnsi="Wingdings" w:hint="default"/>
      </w:rPr>
    </w:lvl>
    <w:lvl w:ilvl="6">
      <w:start w:val="1"/>
      <w:numFmt w:val="bullet"/>
      <w:lvlText w:val=""/>
      <w:lvlJc w:val="left"/>
      <w:pPr>
        <w:tabs>
          <w:tab w:val="num" w:pos="2630"/>
        </w:tabs>
        <w:ind w:left="1988" w:hanging="284"/>
      </w:pPr>
      <w:rPr>
        <w:rFonts w:ascii="Symbol" w:hAnsi="Symbol" w:hint="default"/>
      </w:rPr>
    </w:lvl>
    <w:lvl w:ilvl="7">
      <w:start w:val="1"/>
      <w:numFmt w:val="bullet"/>
      <w:lvlText w:val="o"/>
      <w:lvlJc w:val="left"/>
      <w:pPr>
        <w:tabs>
          <w:tab w:val="num" w:pos="2914"/>
        </w:tabs>
        <w:ind w:left="2272" w:hanging="284"/>
      </w:pPr>
      <w:rPr>
        <w:rFonts w:ascii="Courier New" w:hAnsi="Courier New" w:cs="Courier New" w:hint="default"/>
      </w:rPr>
    </w:lvl>
    <w:lvl w:ilvl="8">
      <w:start w:val="1"/>
      <w:numFmt w:val="bullet"/>
      <w:lvlText w:val=""/>
      <w:lvlJc w:val="left"/>
      <w:pPr>
        <w:tabs>
          <w:tab w:val="num" w:pos="3198"/>
        </w:tabs>
        <w:ind w:left="2556" w:hanging="284"/>
      </w:pPr>
      <w:rPr>
        <w:rFonts w:ascii="Wingdings" w:hAnsi="Wingdings" w:hint="default"/>
      </w:rPr>
    </w:lvl>
  </w:abstractNum>
  <w:abstractNum w:abstractNumId="9" w15:restartNumberingAfterBreak="0">
    <w:nsid w:val="49272509"/>
    <w:multiLevelType w:val="hybridMultilevel"/>
    <w:tmpl w:val="EAD47D30"/>
    <w:lvl w:ilvl="0" w:tplc="041F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A5152E1"/>
    <w:multiLevelType w:val="hybridMultilevel"/>
    <w:tmpl w:val="C15A2EAC"/>
    <w:lvl w:ilvl="0" w:tplc="AC46910C">
      <w:start w:val="1"/>
      <w:numFmt w:val="bullet"/>
      <w:lvlText w:val=""/>
      <w:lvlJc w:val="left"/>
      <w:pPr>
        <w:ind w:left="1080" w:hanging="360"/>
      </w:pPr>
      <w:rPr>
        <w:rFonts w:ascii="Symbol" w:hAnsi="Symbol"/>
      </w:rPr>
    </w:lvl>
    <w:lvl w:ilvl="1" w:tplc="D4FC3F00">
      <w:start w:val="1"/>
      <w:numFmt w:val="bullet"/>
      <w:lvlText w:val=""/>
      <w:lvlJc w:val="left"/>
      <w:pPr>
        <w:ind w:left="1800" w:hanging="360"/>
      </w:pPr>
      <w:rPr>
        <w:rFonts w:ascii="Symbol" w:hAnsi="Symbol"/>
      </w:rPr>
    </w:lvl>
    <w:lvl w:ilvl="2" w:tplc="BC18537A">
      <w:start w:val="1"/>
      <w:numFmt w:val="bullet"/>
      <w:lvlText w:val=""/>
      <w:lvlJc w:val="left"/>
      <w:pPr>
        <w:ind w:left="1080" w:hanging="360"/>
      </w:pPr>
      <w:rPr>
        <w:rFonts w:ascii="Symbol" w:hAnsi="Symbol"/>
      </w:rPr>
    </w:lvl>
    <w:lvl w:ilvl="3" w:tplc="F070A26A">
      <w:start w:val="1"/>
      <w:numFmt w:val="bullet"/>
      <w:lvlText w:val=""/>
      <w:lvlJc w:val="left"/>
      <w:pPr>
        <w:ind w:left="1080" w:hanging="360"/>
      </w:pPr>
      <w:rPr>
        <w:rFonts w:ascii="Symbol" w:hAnsi="Symbol"/>
      </w:rPr>
    </w:lvl>
    <w:lvl w:ilvl="4" w:tplc="49469346">
      <w:start w:val="1"/>
      <w:numFmt w:val="bullet"/>
      <w:lvlText w:val=""/>
      <w:lvlJc w:val="left"/>
      <w:pPr>
        <w:ind w:left="1080" w:hanging="360"/>
      </w:pPr>
      <w:rPr>
        <w:rFonts w:ascii="Symbol" w:hAnsi="Symbol"/>
      </w:rPr>
    </w:lvl>
    <w:lvl w:ilvl="5" w:tplc="5C28F32A">
      <w:start w:val="1"/>
      <w:numFmt w:val="bullet"/>
      <w:lvlText w:val=""/>
      <w:lvlJc w:val="left"/>
      <w:pPr>
        <w:ind w:left="1080" w:hanging="360"/>
      </w:pPr>
      <w:rPr>
        <w:rFonts w:ascii="Symbol" w:hAnsi="Symbol"/>
      </w:rPr>
    </w:lvl>
    <w:lvl w:ilvl="6" w:tplc="59C687BE">
      <w:start w:val="1"/>
      <w:numFmt w:val="bullet"/>
      <w:lvlText w:val=""/>
      <w:lvlJc w:val="left"/>
      <w:pPr>
        <w:ind w:left="1080" w:hanging="360"/>
      </w:pPr>
      <w:rPr>
        <w:rFonts w:ascii="Symbol" w:hAnsi="Symbol"/>
      </w:rPr>
    </w:lvl>
    <w:lvl w:ilvl="7" w:tplc="0E424064">
      <w:start w:val="1"/>
      <w:numFmt w:val="bullet"/>
      <w:lvlText w:val=""/>
      <w:lvlJc w:val="left"/>
      <w:pPr>
        <w:ind w:left="1080" w:hanging="360"/>
      </w:pPr>
      <w:rPr>
        <w:rFonts w:ascii="Symbol" w:hAnsi="Symbol"/>
      </w:rPr>
    </w:lvl>
    <w:lvl w:ilvl="8" w:tplc="8F60B8BC">
      <w:start w:val="1"/>
      <w:numFmt w:val="bullet"/>
      <w:lvlText w:val=""/>
      <w:lvlJc w:val="left"/>
      <w:pPr>
        <w:ind w:left="1080" w:hanging="360"/>
      </w:pPr>
      <w:rPr>
        <w:rFonts w:ascii="Symbol" w:hAnsi="Symbol"/>
      </w:rPr>
    </w:lvl>
  </w:abstractNum>
  <w:abstractNum w:abstractNumId="11" w15:restartNumberingAfterBreak="0">
    <w:nsid w:val="4F926A09"/>
    <w:multiLevelType w:val="multilevel"/>
    <w:tmpl w:val="99F01D82"/>
    <w:lvl w:ilvl="0">
      <w:start w:val="1"/>
      <w:numFmt w:val="bullet"/>
      <w:pStyle w:val="TableListBullet"/>
      <w:lvlText w:val=""/>
      <w:lvlJc w:val="left"/>
      <w:pPr>
        <w:ind w:left="284" w:hanging="284"/>
      </w:pPr>
      <w:rPr>
        <w:rFonts w:ascii="Symbol" w:hAnsi="Symbol" w:hint="default"/>
        <w:color w:val="auto"/>
      </w:rPr>
    </w:lvl>
    <w:lvl w:ilvl="1">
      <w:start w:val="1"/>
      <w:numFmt w:val="bullet"/>
      <w:pStyle w:val="TableListBullet2"/>
      <w:lvlText w:val="─"/>
      <w:lvlJc w:val="left"/>
      <w:pPr>
        <w:ind w:left="568" w:hanging="284"/>
      </w:pPr>
      <w:rPr>
        <w:rFonts w:ascii="Calibri" w:hAnsi="Calibri" w:hint="default"/>
        <w:color w:val="auto"/>
      </w:rPr>
    </w:lvl>
    <w:lvl w:ilvl="2">
      <w:start w:val="1"/>
      <w:numFmt w:val="bullet"/>
      <w:pStyle w:val="TableListBullet3"/>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color w:val="auto"/>
      </w:rPr>
    </w:lvl>
    <w:lvl w:ilvl="4">
      <w:start w:val="1"/>
      <w:numFmt w:val="bullet"/>
      <w:lvlText w:val="─"/>
      <w:lvlJc w:val="left"/>
      <w:pPr>
        <w:ind w:left="1420" w:hanging="284"/>
      </w:pPr>
      <w:rPr>
        <w:rFonts w:ascii="Calibri" w:hAnsi="Calibri" w:hint="default"/>
        <w:color w:val="auto"/>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color w:val="auto"/>
      </w:rPr>
    </w:lvl>
    <w:lvl w:ilvl="7">
      <w:start w:val="1"/>
      <w:numFmt w:val="bullet"/>
      <w:lvlText w:val="─"/>
      <w:lvlJc w:val="left"/>
      <w:pPr>
        <w:ind w:left="2272" w:hanging="284"/>
      </w:pPr>
      <w:rPr>
        <w:rFonts w:ascii="Calibri" w:hAnsi="Calibri" w:hint="default"/>
        <w:color w:val="auto"/>
      </w:rPr>
    </w:lvl>
    <w:lvl w:ilvl="8">
      <w:start w:val="1"/>
      <w:numFmt w:val="bullet"/>
      <w:lvlText w:val=""/>
      <w:lvlJc w:val="left"/>
      <w:pPr>
        <w:ind w:left="2556" w:hanging="284"/>
      </w:pPr>
      <w:rPr>
        <w:rFonts w:ascii="Wingdings" w:hAnsi="Wingdings" w:hint="default"/>
      </w:rPr>
    </w:lvl>
  </w:abstractNum>
  <w:abstractNum w:abstractNumId="12" w15:restartNumberingAfterBreak="0">
    <w:nsid w:val="50BA2825"/>
    <w:multiLevelType w:val="hybridMultilevel"/>
    <w:tmpl w:val="C1AEAB5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55295729"/>
    <w:multiLevelType w:val="multilevel"/>
    <w:tmpl w:val="D5B2BAD8"/>
    <w:styleLink w:val="GeerliList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E006055"/>
    <w:multiLevelType w:val="hybridMultilevel"/>
    <w:tmpl w:val="A5BC8C00"/>
    <w:lvl w:ilvl="0" w:tplc="041F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E7A48D4"/>
    <w:multiLevelType w:val="hybridMultilevel"/>
    <w:tmpl w:val="42FE7DBA"/>
    <w:lvl w:ilvl="0" w:tplc="041F0005">
      <w:start w:val="1"/>
      <w:numFmt w:val="bullet"/>
      <w:lvlText w:val=""/>
      <w:lvlJc w:val="left"/>
      <w:pPr>
        <w:ind w:left="960" w:hanging="360"/>
      </w:pPr>
      <w:rPr>
        <w:rFonts w:ascii="Wingdings" w:hAnsi="Wingdings"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6" w15:restartNumberingAfterBreak="0">
    <w:nsid w:val="658C71BC"/>
    <w:multiLevelType w:val="multilevel"/>
    <w:tmpl w:val="4CBE6DC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3E2049D"/>
    <w:multiLevelType w:val="hybridMultilevel"/>
    <w:tmpl w:val="50D6A420"/>
    <w:lvl w:ilvl="0" w:tplc="63A8C404">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D0737D8"/>
    <w:multiLevelType w:val="hybridMultilevel"/>
    <w:tmpl w:val="1F4044C2"/>
    <w:lvl w:ilvl="0" w:tplc="3672FAE8">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3"/>
  </w:num>
  <w:num w:numId="4">
    <w:abstractNumId w:val="16"/>
  </w:num>
  <w:num w:numId="5">
    <w:abstractNumId w:val="8"/>
  </w:num>
  <w:num w:numId="6">
    <w:abstractNumId w:val="11"/>
  </w:num>
  <w:num w:numId="7">
    <w:abstractNumId w:val="15"/>
  </w:num>
  <w:num w:numId="8">
    <w:abstractNumId w:val="17"/>
  </w:num>
  <w:num w:numId="9">
    <w:abstractNumId w:val="14"/>
  </w:num>
  <w:num w:numId="10">
    <w:abstractNumId w:val="6"/>
  </w:num>
  <w:num w:numId="11">
    <w:abstractNumId w:val="3"/>
  </w:num>
  <w:num w:numId="12">
    <w:abstractNumId w:val="12"/>
  </w:num>
  <w:num w:numId="13">
    <w:abstractNumId w:val="7"/>
  </w:num>
  <w:num w:numId="14">
    <w:abstractNumId w:val="5"/>
  </w:num>
  <w:num w:numId="15">
    <w:abstractNumId w:val="10"/>
  </w:num>
  <w:num w:numId="16">
    <w:abstractNumId w:val="0"/>
  </w:num>
  <w:num w:numId="17">
    <w:abstractNumId w:val="4"/>
  </w:num>
  <w:num w:numId="18">
    <w:abstractNumId w:val="9"/>
  </w:num>
  <w:num w:numId="19">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c1NjI3tDQxtjAxM7JQ0lEKTi0uzszPAykwrQUA+6k7AiwAAAA="/>
  </w:docVars>
  <w:rsids>
    <w:rsidRoot w:val="00F72E1E"/>
    <w:rsid w:val="0000363E"/>
    <w:rsid w:val="00003EB0"/>
    <w:rsid w:val="00004FBA"/>
    <w:rsid w:val="000068A7"/>
    <w:rsid w:val="00007B1B"/>
    <w:rsid w:val="000111B3"/>
    <w:rsid w:val="00011B2E"/>
    <w:rsid w:val="000128B8"/>
    <w:rsid w:val="00013486"/>
    <w:rsid w:val="000137E7"/>
    <w:rsid w:val="000147BC"/>
    <w:rsid w:val="000166A5"/>
    <w:rsid w:val="00016C0B"/>
    <w:rsid w:val="00021567"/>
    <w:rsid w:val="00021DBF"/>
    <w:rsid w:val="00022E73"/>
    <w:rsid w:val="000246DA"/>
    <w:rsid w:val="00025423"/>
    <w:rsid w:val="000260EA"/>
    <w:rsid w:val="00027386"/>
    <w:rsid w:val="0002788E"/>
    <w:rsid w:val="0003010A"/>
    <w:rsid w:val="00030BA4"/>
    <w:rsid w:val="00030E35"/>
    <w:rsid w:val="00031C52"/>
    <w:rsid w:val="00032940"/>
    <w:rsid w:val="00032AAC"/>
    <w:rsid w:val="000341EE"/>
    <w:rsid w:val="00034AA4"/>
    <w:rsid w:val="00036187"/>
    <w:rsid w:val="00037069"/>
    <w:rsid w:val="0003742F"/>
    <w:rsid w:val="00040AEC"/>
    <w:rsid w:val="0004138D"/>
    <w:rsid w:val="00042D67"/>
    <w:rsid w:val="000435BF"/>
    <w:rsid w:val="00047BE6"/>
    <w:rsid w:val="00047FD0"/>
    <w:rsid w:val="00054279"/>
    <w:rsid w:val="00056529"/>
    <w:rsid w:val="0005677E"/>
    <w:rsid w:val="00057F79"/>
    <w:rsid w:val="000630CE"/>
    <w:rsid w:val="00064366"/>
    <w:rsid w:val="0006488C"/>
    <w:rsid w:val="00070184"/>
    <w:rsid w:val="00070AC0"/>
    <w:rsid w:val="00070D40"/>
    <w:rsid w:val="00071155"/>
    <w:rsid w:val="00073921"/>
    <w:rsid w:val="00073C98"/>
    <w:rsid w:val="00074529"/>
    <w:rsid w:val="00074D79"/>
    <w:rsid w:val="00076913"/>
    <w:rsid w:val="00081403"/>
    <w:rsid w:val="0008157E"/>
    <w:rsid w:val="0008214A"/>
    <w:rsid w:val="00083BBE"/>
    <w:rsid w:val="0008492B"/>
    <w:rsid w:val="00084C80"/>
    <w:rsid w:val="000851F2"/>
    <w:rsid w:val="00085DC9"/>
    <w:rsid w:val="00085E26"/>
    <w:rsid w:val="00086417"/>
    <w:rsid w:val="00086E26"/>
    <w:rsid w:val="00090410"/>
    <w:rsid w:val="00091D26"/>
    <w:rsid w:val="00091E32"/>
    <w:rsid w:val="00093001"/>
    <w:rsid w:val="00093CDA"/>
    <w:rsid w:val="000940A5"/>
    <w:rsid w:val="0009456A"/>
    <w:rsid w:val="00094578"/>
    <w:rsid w:val="000947AB"/>
    <w:rsid w:val="00094B1A"/>
    <w:rsid w:val="00094BB9"/>
    <w:rsid w:val="000A079E"/>
    <w:rsid w:val="000A10DE"/>
    <w:rsid w:val="000A18AA"/>
    <w:rsid w:val="000A2417"/>
    <w:rsid w:val="000A3BCC"/>
    <w:rsid w:val="000A453D"/>
    <w:rsid w:val="000A5FAB"/>
    <w:rsid w:val="000A61CC"/>
    <w:rsid w:val="000A6227"/>
    <w:rsid w:val="000A6440"/>
    <w:rsid w:val="000A6993"/>
    <w:rsid w:val="000A7196"/>
    <w:rsid w:val="000B26DB"/>
    <w:rsid w:val="000B29A3"/>
    <w:rsid w:val="000B311E"/>
    <w:rsid w:val="000B5D6B"/>
    <w:rsid w:val="000B73DD"/>
    <w:rsid w:val="000C02AE"/>
    <w:rsid w:val="000C04AB"/>
    <w:rsid w:val="000C1337"/>
    <w:rsid w:val="000C2917"/>
    <w:rsid w:val="000C38B5"/>
    <w:rsid w:val="000C3A2E"/>
    <w:rsid w:val="000C3AAD"/>
    <w:rsid w:val="000C3D46"/>
    <w:rsid w:val="000C4328"/>
    <w:rsid w:val="000C46FA"/>
    <w:rsid w:val="000C58FE"/>
    <w:rsid w:val="000C66BF"/>
    <w:rsid w:val="000C6F98"/>
    <w:rsid w:val="000C7FFD"/>
    <w:rsid w:val="000D02CA"/>
    <w:rsid w:val="000D15F9"/>
    <w:rsid w:val="000D324D"/>
    <w:rsid w:val="000D6219"/>
    <w:rsid w:val="000D639D"/>
    <w:rsid w:val="000D729B"/>
    <w:rsid w:val="000D7D27"/>
    <w:rsid w:val="000E12D6"/>
    <w:rsid w:val="000E1CDA"/>
    <w:rsid w:val="000E1F12"/>
    <w:rsid w:val="000E335A"/>
    <w:rsid w:val="000E3520"/>
    <w:rsid w:val="000F05F0"/>
    <w:rsid w:val="000F092C"/>
    <w:rsid w:val="000F17C7"/>
    <w:rsid w:val="000F31DD"/>
    <w:rsid w:val="000F37A0"/>
    <w:rsid w:val="000F535E"/>
    <w:rsid w:val="000F6545"/>
    <w:rsid w:val="00100324"/>
    <w:rsid w:val="001024D8"/>
    <w:rsid w:val="00104560"/>
    <w:rsid w:val="001050AC"/>
    <w:rsid w:val="001055A6"/>
    <w:rsid w:val="00106BF9"/>
    <w:rsid w:val="00111CD8"/>
    <w:rsid w:val="001145C5"/>
    <w:rsid w:val="001148C9"/>
    <w:rsid w:val="00115383"/>
    <w:rsid w:val="00116468"/>
    <w:rsid w:val="00117839"/>
    <w:rsid w:val="00117DED"/>
    <w:rsid w:val="00120464"/>
    <w:rsid w:val="00120FC1"/>
    <w:rsid w:val="00121663"/>
    <w:rsid w:val="00124E9C"/>
    <w:rsid w:val="00125430"/>
    <w:rsid w:val="00125F2D"/>
    <w:rsid w:val="00126E80"/>
    <w:rsid w:val="001302DF"/>
    <w:rsid w:val="00130567"/>
    <w:rsid w:val="00130C90"/>
    <w:rsid w:val="00130F6E"/>
    <w:rsid w:val="00132E71"/>
    <w:rsid w:val="00133CE3"/>
    <w:rsid w:val="001341E6"/>
    <w:rsid w:val="001342E5"/>
    <w:rsid w:val="00134AEF"/>
    <w:rsid w:val="00134F7F"/>
    <w:rsid w:val="001354C4"/>
    <w:rsid w:val="00136DE6"/>
    <w:rsid w:val="00141049"/>
    <w:rsid w:val="00141266"/>
    <w:rsid w:val="00141E8B"/>
    <w:rsid w:val="001441CC"/>
    <w:rsid w:val="00145D5E"/>
    <w:rsid w:val="00146363"/>
    <w:rsid w:val="00152337"/>
    <w:rsid w:val="00154C3D"/>
    <w:rsid w:val="001563C3"/>
    <w:rsid w:val="00157B0D"/>
    <w:rsid w:val="001607E0"/>
    <w:rsid w:val="00160815"/>
    <w:rsid w:val="00161738"/>
    <w:rsid w:val="00162F0C"/>
    <w:rsid w:val="00163347"/>
    <w:rsid w:val="00163622"/>
    <w:rsid w:val="00164F30"/>
    <w:rsid w:val="0016530A"/>
    <w:rsid w:val="00167E18"/>
    <w:rsid w:val="001701A0"/>
    <w:rsid w:val="00170398"/>
    <w:rsid w:val="0017236F"/>
    <w:rsid w:val="00172E97"/>
    <w:rsid w:val="00173308"/>
    <w:rsid w:val="001746B5"/>
    <w:rsid w:val="001755F9"/>
    <w:rsid w:val="0017675A"/>
    <w:rsid w:val="0018242A"/>
    <w:rsid w:val="00182492"/>
    <w:rsid w:val="00183DF5"/>
    <w:rsid w:val="00184B53"/>
    <w:rsid w:val="001855B8"/>
    <w:rsid w:val="001860D6"/>
    <w:rsid w:val="00186BD7"/>
    <w:rsid w:val="00186C7D"/>
    <w:rsid w:val="00186CED"/>
    <w:rsid w:val="0018778B"/>
    <w:rsid w:val="0019027C"/>
    <w:rsid w:val="0019243F"/>
    <w:rsid w:val="00192A4F"/>
    <w:rsid w:val="00193300"/>
    <w:rsid w:val="0019350E"/>
    <w:rsid w:val="00193A11"/>
    <w:rsid w:val="00194627"/>
    <w:rsid w:val="00194D6F"/>
    <w:rsid w:val="001951DB"/>
    <w:rsid w:val="001962ED"/>
    <w:rsid w:val="0019656C"/>
    <w:rsid w:val="00196B8B"/>
    <w:rsid w:val="00197665"/>
    <w:rsid w:val="001A1584"/>
    <w:rsid w:val="001A25E7"/>
    <w:rsid w:val="001A4B7E"/>
    <w:rsid w:val="001A58DE"/>
    <w:rsid w:val="001A5CF7"/>
    <w:rsid w:val="001B15F2"/>
    <w:rsid w:val="001B2B3C"/>
    <w:rsid w:val="001B4001"/>
    <w:rsid w:val="001B4A37"/>
    <w:rsid w:val="001B71F1"/>
    <w:rsid w:val="001C217F"/>
    <w:rsid w:val="001C23AE"/>
    <w:rsid w:val="001C3EBD"/>
    <w:rsid w:val="001C46D0"/>
    <w:rsid w:val="001C4DCC"/>
    <w:rsid w:val="001C6E78"/>
    <w:rsid w:val="001D064F"/>
    <w:rsid w:val="001D228D"/>
    <w:rsid w:val="001D2B7B"/>
    <w:rsid w:val="001D5F5A"/>
    <w:rsid w:val="001D62B1"/>
    <w:rsid w:val="001D62FC"/>
    <w:rsid w:val="001D6D0E"/>
    <w:rsid w:val="001D741B"/>
    <w:rsid w:val="001D7625"/>
    <w:rsid w:val="001E0E0C"/>
    <w:rsid w:val="001E280E"/>
    <w:rsid w:val="001E2F02"/>
    <w:rsid w:val="001E3B7A"/>
    <w:rsid w:val="001E3D51"/>
    <w:rsid w:val="001E70A9"/>
    <w:rsid w:val="001F0105"/>
    <w:rsid w:val="001F0218"/>
    <w:rsid w:val="001F1400"/>
    <w:rsid w:val="001F42F4"/>
    <w:rsid w:val="002005DB"/>
    <w:rsid w:val="00201743"/>
    <w:rsid w:val="00201D67"/>
    <w:rsid w:val="00201DD6"/>
    <w:rsid w:val="00201FD1"/>
    <w:rsid w:val="002035BD"/>
    <w:rsid w:val="0020382C"/>
    <w:rsid w:val="00203BDC"/>
    <w:rsid w:val="00204A66"/>
    <w:rsid w:val="00204C5D"/>
    <w:rsid w:val="00204DFF"/>
    <w:rsid w:val="00205D85"/>
    <w:rsid w:val="002073C9"/>
    <w:rsid w:val="002103C5"/>
    <w:rsid w:val="0021043D"/>
    <w:rsid w:val="002124E7"/>
    <w:rsid w:val="002126BF"/>
    <w:rsid w:val="00212E9E"/>
    <w:rsid w:val="00213183"/>
    <w:rsid w:val="002133FA"/>
    <w:rsid w:val="00213CEE"/>
    <w:rsid w:val="002152AE"/>
    <w:rsid w:val="002155BB"/>
    <w:rsid w:val="0022016A"/>
    <w:rsid w:val="00220A31"/>
    <w:rsid w:val="00223AB0"/>
    <w:rsid w:val="002248DF"/>
    <w:rsid w:val="00226956"/>
    <w:rsid w:val="00227B0C"/>
    <w:rsid w:val="00230B8F"/>
    <w:rsid w:val="002310F0"/>
    <w:rsid w:val="00231369"/>
    <w:rsid w:val="0023198E"/>
    <w:rsid w:val="00231AA1"/>
    <w:rsid w:val="00233C60"/>
    <w:rsid w:val="00235200"/>
    <w:rsid w:val="00235936"/>
    <w:rsid w:val="002362B2"/>
    <w:rsid w:val="0023681F"/>
    <w:rsid w:val="00236F26"/>
    <w:rsid w:val="0024027E"/>
    <w:rsid w:val="002406EB"/>
    <w:rsid w:val="00240C5E"/>
    <w:rsid w:val="0024478A"/>
    <w:rsid w:val="00244891"/>
    <w:rsid w:val="00244F07"/>
    <w:rsid w:val="0024583A"/>
    <w:rsid w:val="00247061"/>
    <w:rsid w:val="0024717A"/>
    <w:rsid w:val="00247304"/>
    <w:rsid w:val="00247A7C"/>
    <w:rsid w:val="00247C7A"/>
    <w:rsid w:val="00247D10"/>
    <w:rsid w:val="0025190C"/>
    <w:rsid w:val="0025295C"/>
    <w:rsid w:val="00252DC7"/>
    <w:rsid w:val="002541B8"/>
    <w:rsid w:val="002568C2"/>
    <w:rsid w:val="00257000"/>
    <w:rsid w:val="00260C91"/>
    <w:rsid w:val="00261154"/>
    <w:rsid w:val="00261530"/>
    <w:rsid w:val="00261F86"/>
    <w:rsid w:val="0026302C"/>
    <w:rsid w:val="002642E6"/>
    <w:rsid w:val="00264A76"/>
    <w:rsid w:val="00264D6D"/>
    <w:rsid w:val="00265257"/>
    <w:rsid w:val="002656E4"/>
    <w:rsid w:val="00266B9F"/>
    <w:rsid w:val="00270355"/>
    <w:rsid w:val="0027307B"/>
    <w:rsid w:val="00273294"/>
    <w:rsid w:val="00273356"/>
    <w:rsid w:val="00275CF6"/>
    <w:rsid w:val="00277706"/>
    <w:rsid w:val="00280443"/>
    <w:rsid w:val="00280512"/>
    <w:rsid w:val="002821A0"/>
    <w:rsid w:val="00284170"/>
    <w:rsid w:val="002852FB"/>
    <w:rsid w:val="0028540D"/>
    <w:rsid w:val="00285BB0"/>
    <w:rsid w:val="00285BC3"/>
    <w:rsid w:val="00286B19"/>
    <w:rsid w:val="00286CAC"/>
    <w:rsid w:val="002930C2"/>
    <w:rsid w:val="00294DBB"/>
    <w:rsid w:val="00295298"/>
    <w:rsid w:val="0029625E"/>
    <w:rsid w:val="002A0371"/>
    <w:rsid w:val="002A177F"/>
    <w:rsid w:val="002A18A5"/>
    <w:rsid w:val="002A2972"/>
    <w:rsid w:val="002A2D91"/>
    <w:rsid w:val="002A3999"/>
    <w:rsid w:val="002A3F48"/>
    <w:rsid w:val="002A4A2F"/>
    <w:rsid w:val="002A595B"/>
    <w:rsid w:val="002A64D3"/>
    <w:rsid w:val="002A6644"/>
    <w:rsid w:val="002A6B6F"/>
    <w:rsid w:val="002A7549"/>
    <w:rsid w:val="002B0117"/>
    <w:rsid w:val="002B045B"/>
    <w:rsid w:val="002B05E7"/>
    <w:rsid w:val="002B143D"/>
    <w:rsid w:val="002B160C"/>
    <w:rsid w:val="002B2772"/>
    <w:rsid w:val="002B3C9F"/>
    <w:rsid w:val="002B47DA"/>
    <w:rsid w:val="002B693E"/>
    <w:rsid w:val="002B7AA0"/>
    <w:rsid w:val="002B7B39"/>
    <w:rsid w:val="002C0280"/>
    <w:rsid w:val="002C25F8"/>
    <w:rsid w:val="002C2D53"/>
    <w:rsid w:val="002C36FA"/>
    <w:rsid w:val="002C5EB9"/>
    <w:rsid w:val="002C62DF"/>
    <w:rsid w:val="002C6A75"/>
    <w:rsid w:val="002C7F3E"/>
    <w:rsid w:val="002D0152"/>
    <w:rsid w:val="002D1787"/>
    <w:rsid w:val="002D2CB3"/>
    <w:rsid w:val="002D3F20"/>
    <w:rsid w:val="002D4236"/>
    <w:rsid w:val="002D48DC"/>
    <w:rsid w:val="002D62A6"/>
    <w:rsid w:val="002D72DE"/>
    <w:rsid w:val="002E14C1"/>
    <w:rsid w:val="002E1C69"/>
    <w:rsid w:val="002E232B"/>
    <w:rsid w:val="002E2481"/>
    <w:rsid w:val="002E38DF"/>
    <w:rsid w:val="002E58C4"/>
    <w:rsid w:val="002F0083"/>
    <w:rsid w:val="002F0C96"/>
    <w:rsid w:val="002F170F"/>
    <w:rsid w:val="002F1B2A"/>
    <w:rsid w:val="002F1D0C"/>
    <w:rsid w:val="002F3219"/>
    <w:rsid w:val="002F3FCC"/>
    <w:rsid w:val="002F51DE"/>
    <w:rsid w:val="002F5459"/>
    <w:rsid w:val="002F693E"/>
    <w:rsid w:val="002F7A38"/>
    <w:rsid w:val="002F7F02"/>
    <w:rsid w:val="0030303C"/>
    <w:rsid w:val="0030332E"/>
    <w:rsid w:val="00305C1D"/>
    <w:rsid w:val="00305C20"/>
    <w:rsid w:val="00305FBA"/>
    <w:rsid w:val="00307461"/>
    <w:rsid w:val="00307E56"/>
    <w:rsid w:val="00307E5D"/>
    <w:rsid w:val="00310241"/>
    <w:rsid w:val="00310264"/>
    <w:rsid w:val="003122F5"/>
    <w:rsid w:val="00312765"/>
    <w:rsid w:val="0031351E"/>
    <w:rsid w:val="003145D2"/>
    <w:rsid w:val="003203B1"/>
    <w:rsid w:val="003222C4"/>
    <w:rsid w:val="003223F1"/>
    <w:rsid w:val="00322990"/>
    <w:rsid w:val="003229B4"/>
    <w:rsid w:val="00323297"/>
    <w:rsid w:val="0032341D"/>
    <w:rsid w:val="00325F6D"/>
    <w:rsid w:val="00326633"/>
    <w:rsid w:val="00326F13"/>
    <w:rsid w:val="0033074C"/>
    <w:rsid w:val="00330CBF"/>
    <w:rsid w:val="0033318A"/>
    <w:rsid w:val="00334E52"/>
    <w:rsid w:val="003350E1"/>
    <w:rsid w:val="00335EBC"/>
    <w:rsid w:val="00336C9E"/>
    <w:rsid w:val="00336D35"/>
    <w:rsid w:val="0033732E"/>
    <w:rsid w:val="003401AE"/>
    <w:rsid w:val="00341144"/>
    <w:rsid w:val="00341FE5"/>
    <w:rsid w:val="00343F86"/>
    <w:rsid w:val="003456C7"/>
    <w:rsid w:val="00345C3C"/>
    <w:rsid w:val="0034657C"/>
    <w:rsid w:val="00346753"/>
    <w:rsid w:val="00351F18"/>
    <w:rsid w:val="00352F78"/>
    <w:rsid w:val="00353560"/>
    <w:rsid w:val="00354A6B"/>
    <w:rsid w:val="0035587A"/>
    <w:rsid w:val="00356C6C"/>
    <w:rsid w:val="00362025"/>
    <w:rsid w:val="003620ED"/>
    <w:rsid w:val="00362593"/>
    <w:rsid w:val="00364604"/>
    <w:rsid w:val="00364D59"/>
    <w:rsid w:val="0036671E"/>
    <w:rsid w:val="0036727A"/>
    <w:rsid w:val="00370377"/>
    <w:rsid w:val="00371A04"/>
    <w:rsid w:val="00371EA5"/>
    <w:rsid w:val="003726AF"/>
    <w:rsid w:val="00372D8D"/>
    <w:rsid w:val="00373CBB"/>
    <w:rsid w:val="00374D8F"/>
    <w:rsid w:val="0037507F"/>
    <w:rsid w:val="0037543A"/>
    <w:rsid w:val="00375526"/>
    <w:rsid w:val="00375D71"/>
    <w:rsid w:val="00377649"/>
    <w:rsid w:val="00377DD3"/>
    <w:rsid w:val="00380091"/>
    <w:rsid w:val="00380B8D"/>
    <w:rsid w:val="00381F41"/>
    <w:rsid w:val="003829A3"/>
    <w:rsid w:val="00382C83"/>
    <w:rsid w:val="00383481"/>
    <w:rsid w:val="00383E3E"/>
    <w:rsid w:val="00390725"/>
    <w:rsid w:val="00391833"/>
    <w:rsid w:val="00392A8B"/>
    <w:rsid w:val="00392AA0"/>
    <w:rsid w:val="00392B2E"/>
    <w:rsid w:val="00394967"/>
    <w:rsid w:val="00394E83"/>
    <w:rsid w:val="003967CB"/>
    <w:rsid w:val="00396D72"/>
    <w:rsid w:val="003976C7"/>
    <w:rsid w:val="003A0281"/>
    <w:rsid w:val="003A0ED4"/>
    <w:rsid w:val="003A14E8"/>
    <w:rsid w:val="003A254B"/>
    <w:rsid w:val="003A2DD3"/>
    <w:rsid w:val="003A333D"/>
    <w:rsid w:val="003A34D8"/>
    <w:rsid w:val="003A39D0"/>
    <w:rsid w:val="003A406F"/>
    <w:rsid w:val="003A7838"/>
    <w:rsid w:val="003A78F0"/>
    <w:rsid w:val="003B0297"/>
    <w:rsid w:val="003B52A5"/>
    <w:rsid w:val="003C0189"/>
    <w:rsid w:val="003C0420"/>
    <w:rsid w:val="003C2C32"/>
    <w:rsid w:val="003C30A7"/>
    <w:rsid w:val="003C321A"/>
    <w:rsid w:val="003C3EA3"/>
    <w:rsid w:val="003C3EAB"/>
    <w:rsid w:val="003C4EB6"/>
    <w:rsid w:val="003C544D"/>
    <w:rsid w:val="003C6036"/>
    <w:rsid w:val="003C7627"/>
    <w:rsid w:val="003C77F4"/>
    <w:rsid w:val="003D0281"/>
    <w:rsid w:val="003D09C2"/>
    <w:rsid w:val="003D1E85"/>
    <w:rsid w:val="003D1FB7"/>
    <w:rsid w:val="003D2AE9"/>
    <w:rsid w:val="003D2C4F"/>
    <w:rsid w:val="003D4397"/>
    <w:rsid w:val="003D48AA"/>
    <w:rsid w:val="003D61F3"/>
    <w:rsid w:val="003D6C2F"/>
    <w:rsid w:val="003D74CF"/>
    <w:rsid w:val="003D7F4C"/>
    <w:rsid w:val="003E0139"/>
    <w:rsid w:val="003E2809"/>
    <w:rsid w:val="003E34FD"/>
    <w:rsid w:val="003E45EA"/>
    <w:rsid w:val="003E54AE"/>
    <w:rsid w:val="003F10DC"/>
    <w:rsid w:val="003F15CA"/>
    <w:rsid w:val="003F240F"/>
    <w:rsid w:val="003F2A74"/>
    <w:rsid w:val="003F3060"/>
    <w:rsid w:val="003F36A0"/>
    <w:rsid w:val="003F433B"/>
    <w:rsid w:val="003F448B"/>
    <w:rsid w:val="003F7FF8"/>
    <w:rsid w:val="004015C6"/>
    <w:rsid w:val="00401BBD"/>
    <w:rsid w:val="0040307A"/>
    <w:rsid w:val="00403316"/>
    <w:rsid w:val="00403AB4"/>
    <w:rsid w:val="00403D77"/>
    <w:rsid w:val="004051D2"/>
    <w:rsid w:val="004062DB"/>
    <w:rsid w:val="0040660A"/>
    <w:rsid w:val="00406BBC"/>
    <w:rsid w:val="0040791E"/>
    <w:rsid w:val="00407BB8"/>
    <w:rsid w:val="00410061"/>
    <w:rsid w:val="0041103D"/>
    <w:rsid w:val="004141B9"/>
    <w:rsid w:val="004152E9"/>
    <w:rsid w:val="00417449"/>
    <w:rsid w:val="00417626"/>
    <w:rsid w:val="00417D67"/>
    <w:rsid w:val="004205E5"/>
    <w:rsid w:val="00420AC1"/>
    <w:rsid w:val="0042515C"/>
    <w:rsid w:val="00426E40"/>
    <w:rsid w:val="00427A25"/>
    <w:rsid w:val="00430A4C"/>
    <w:rsid w:val="00432362"/>
    <w:rsid w:val="00432692"/>
    <w:rsid w:val="00432C5E"/>
    <w:rsid w:val="0043358E"/>
    <w:rsid w:val="00434720"/>
    <w:rsid w:val="00434C2B"/>
    <w:rsid w:val="00434F97"/>
    <w:rsid w:val="00435210"/>
    <w:rsid w:val="0043669D"/>
    <w:rsid w:val="00437D24"/>
    <w:rsid w:val="00444186"/>
    <w:rsid w:val="004442FB"/>
    <w:rsid w:val="00445E6D"/>
    <w:rsid w:val="00447AC0"/>
    <w:rsid w:val="004509B0"/>
    <w:rsid w:val="00450BFF"/>
    <w:rsid w:val="00450DBA"/>
    <w:rsid w:val="00450EF9"/>
    <w:rsid w:val="004519BF"/>
    <w:rsid w:val="00453306"/>
    <w:rsid w:val="00453DA0"/>
    <w:rsid w:val="00454B95"/>
    <w:rsid w:val="00455201"/>
    <w:rsid w:val="004553F7"/>
    <w:rsid w:val="00456280"/>
    <w:rsid w:val="0045651A"/>
    <w:rsid w:val="00457894"/>
    <w:rsid w:val="004607AF"/>
    <w:rsid w:val="00460F88"/>
    <w:rsid w:val="004628C5"/>
    <w:rsid w:val="00463254"/>
    <w:rsid w:val="00463D18"/>
    <w:rsid w:val="00466BDE"/>
    <w:rsid w:val="0046740E"/>
    <w:rsid w:val="00470620"/>
    <w:rsid w:val="00470D85"/>
    <w:rsid w:val="004727A1"/>
    <w:rsid w:val="004735AD"/>
    <w:rsid w:val="00473640"/>
    <w:rsid w:val="00474A62"/>
    <w:rsid w:val="004751F3"/>
    <w:rsid w:val="004753F8"/>
    <w:rsid w:val="00476171"/>
    <w:rsid w:val="00476822"/>
    <w:rsid w:val="00476F87"/>
    <w:rsid w:val="00477551"/>
    <w:rsid w:val="0048071F"/>
    <w:rsid w:val="00480CFB"/>
    <w:rsid w:val="00484ABF"/>
    <w:rsid w:val="0048512C"/>
    <w:rsid w:val="00486429"/>
    <w:rsid w:val="00491E63"/>
    <w:rsid w:val="00492341"/>
    <w:rsid w:val="004923BE"/>
    <w:rsid w:val="00493620"/>
    <w:rsid w:val="00494DBC"/>
    <w:rsid w:val="0049675E"/>
    <w:rsid w:val="0049766C"/>
    <w:rsid w:val="004A0D1C"/>
    <w:rsid w:val="004A0DD4"/>
    <w:rsid w:val="004A16AC"/>
    <w:rsid w:val="004A2171"/>
    <w:rsid w:val="004A3566"/>
    <w:rsid w:val="004A7483"/>
    <w:rsid w:val="004B16E6"/>
    <w:rsid w:val="004B2050"/>
    <w:rsid w:val="004B5351"/>
    <w:rsid w:val="004B535F"/>
    <w:rsid w:val="004B6799"/>
    <w:rsid w:val="004B6E18"/>
    <w:rsid w:val="004B741D"/>
    <w:rsid w:val="004C0788"/>
    <w:rsid w:val="004C1342"/>
    <w:rsid w:val="004C1474"/>
    <w:rsid w:val="004C438F"/>
    <w:rsid w:val="004C6331"/>
    <w:rsid w:val="004C782E"/>
    <w:rsid w:val="004D1C6E"/>
    <w:rsid w:val="004D2667"/>
    <w:rsid w:val="004D31CE"/>
    <w:rsid w:val="004D369E"/>
    <w:rsid w:val="004D5F15"/>
    <w:rsid w:val="004D69A2"/>
    <w:rsid w:val="004E1F31"/>
    <w:rsid w:val="004E6649"/>
    <w:rsid w:val="004E7E43"/>
    <w:rsid w:val="004F02B8"/>
    <w:rsid w:val="004F0C0E"/>
    <w:rsid w:val="004F2816"/>
    <w:rsid w:val="004F2A97"/>
    <w:rsid w:val="004F2CB3"/>
    <w:rsid w:val="004F2DA8"/>
    <w:rsid w:val="004F32AA"/>
    <w:rsid w:val="004F514C"/>
    <w:rsid w:val="004F5321"/>
    <w:rsid w:val="004F5EF2"/>
    <w:rsid w:val="004F6B38"/>
    <w:rsid w:val="00500CFD"/>
    <w:rsid w:val="0050124B"/>
    <w:rsid w:val="0050150A"/>
    <w:rsid w:val="005017D2"/>
    <w:rsid w:val="00502804"/>
    <w:rsid w:val="00506BFB"/>
    <w:rsid w:val="00506CA1"/>
    <w:rsid w:val="00507D89"/>
    <w:rsid w:val="00510061"/>
    <w:rsid w:val="00511C52"/>
    <w:rsid w:val="0051261C"/>
    <w:rsid w:val="0051261E"/>
    <w:rsid w:val="00515093"/>
    <w:rsid w:val="00515120"/>
    <w:rsid w:val="005175AC"/>
    <w:rsid w:val="00517D45"/>
    <w:rsid w:val="00517FCC"/>
    <w:rsid w:val="005221F2"/>
    <w:rsid w:val="00522A22"/>
    <w:rsid w:val="005238EA"/>
    <w:rsid w:val="00523A59"/>
    <w:rsid w:val="00523BF9"/>
    <w:rsid w:val="005241E5"/>
    <w:rsid w:val="0052519E"/>
    <w:rsid w:val="00525671"/>
    <w:rsid w:val="00525760"/>
    <w:rsid w:val="005258BA"/>
    <w:rsid w:val="00525D0A"/>
    <w:rsid w:val="0052644B"/>
    <w:rsid w:val="00527BE8"/>
    <w:rsid w:val="00530067"/>
    <w:rsid w:val="005317F5"/>
    <w:rsid w:val="00532346"/>
    <w:rsid w:val="00533FC5"/>
    <w:rsid w:val="00534F5C"/>
    <w:rsid w:val="005377EB"/>
    <w:rsid w:val="00540557"/>
    <w:rsid w:val="005415F0"/>
    <w:rsid w:val="005427DB"/>
    <w:rsid w:val="005442D6"/>
    <w:rsid w:val="00544E45"/>
    <w:rsid w:val="005456E4"/>
    <w:rsid w:val="00545C08"/>
    <w:rsid w:val="0054639F"/>
    <w:rsid w:val="00546AD2"/>
    <w:rsid w:val="00546BEF"/>
    <w:rsid w:val="00547B8E"/>
    <w:rsid w:val="005523A5"/>
    <w:rsid w:val="005529DD"/>
    <w:rsid w:val="00552B1C"/>
    <w:rsid w:val="00555E55"/>
    <w:rsid w:val="005575D0"/>
    <w:rsid w:val="00560784"/>
    <w:rsid w:val="0056313E"/>
    <w:rsid w:val="00563620"/>
    <w:rsid w:val="00563E22"/>
    <w:rsid w:val="0057039A"/>
    <w:rsid w:val="00571575"/>
    <w:rsid w:val="005716B6"/>
    <w:rsid w:val="00571BD7"/>
    <w:rsid w:val="0057280A"/>
    <w:rsid w:val="00574AEA"/>
    <w:rsid w:val="0057537E"/>
    <w:rsid w:val="00576DF9"/>
    <w:rsid w:val="00576FBD"/>
    <w:rsid w:val="00576FF4"/>
    <w:rsid w:val="00577324"/>
    <w:rsid w:val="00577512"/>
    <w:rsid w:val="00580A84"/>
    <w:rsid w:val="005813E7"/>
    <w:rsid w:val="00582344"/>
    <w:rsid w:val="00585D94"/>
    <w:rsid w:val="00587D93"/>
    <w:rsid w:val="005914CC"/>
    <w:rsid w:val="005915A1"/>
    <w:rsid w:val="00591FE4"/>
    <w:rsid w:val="005935D8"/>
    <w:rsid w:val="005957F1"/>
    <w:rsid w:val="00595C64"/>
    <w:rsid w:val="005967F0"/>
    <w:rsid w:val="005970F9"/>
    <w:rsid w:val="005975C5"/>
    <w:rsid w:val="00597D1A"/>
    <w:rsid w:val="005A121A"/>
    <w:rsid w:val="005A136D"/>
    <w:rsid w:val="005A15BE"/>
    <w:rsid w:val="005A23A0"/>
    <w:rsid w:val="005A3F7E"/>
    <w:rsid w:val="005A5520"/>
    <w:rsid w:val="005A5D74"/>
    <w:rsid w:val="005B02E2"/>
    <w:rsid w:val="005B0663"/>
    <w:rsid w:val="005B0B43"/>
    <w:rsid w:val="005B1955"/>
    <w:rsid w:val="005B2F45"/>
    <w:rsid w:val="005B30C1"/>
    <w:rsid w:val="005B5982"/>
    <w:rsid w:val="005B64DD"/>
    <w:rsid w:val="005B7EBE"/>
    <w:rsid w:val="005C00C1"/>
    <w:rsid w:val="005C1D24"/>
    <w:rsid w:val="005C2FBA"/>
    <w:rsid w:val="005C42F9"/>
    <w:rsid w:val="005C456F"/>
    <w:rsid w:val="005C4CF9"/>
    <w:rsid w:val="005C5329"/>
    <w:rsid w:val="005C66C2"/>
    <w:rsid w:val="005C6D24"/>
    <w:rsid w:val="005C7BB4"/>
    <w:rsid w:val="005D17EE"/>
    <w:rsid w:val="005D1A5C"/>
    <w:rsid w:val="005D31C8"/>
    <w:rsid w:val="005D37CA"/>
    <w:rsid w:val="005D4032"/>
    <w:rsid w:val="005D4EFA"/>
    <w:rsid w:val="005D507B"/>
    <w:rsid w:val="005D5237"/>
    <w:rsid w:val="005D72CB"/>
    <w:rsid w:val="005D7598"/>
    <w:rsid w:val="005D7605"/>
    <w:rsid w:val="005D7C29"/>
    <w:rsid w:val="005E02BA"/>
    <w:rsid w:val="005E2C52"/>
    <w:rsid w:val="005E35DA"/>
    <w:rsid w:val="005E4CDF"/>
    <w:rsid w:val="005E5527"/>
    <w:rsid w:val="005E5D79"/>
    <w:rsid w:val="005E6B3F"/>
    <w:rsid w:val="005E6D33"/>
    <w:rsid w:val="005E6D74"/>
    <w:rsid w:val="005F0856"/>
    <w:rsid w:val="005F146A"/>
    <w:rsid w:val="005F177F"/>
    <w:rsid w:val="005F1EA7"/>
    <w:rsid w:val="005F3460"/>
    <w:rsid w:val="005F34C2"/>
    <w:rsid w:val="005F3D0F"/>
    <w:rsid w:val="005F40FA"/>
    <w:rsid w:val="005F45F1"/>
    <w:rsid w:val="005F6152"/>
    <w:rsid w:val="005F6971"/>
    <w:rsid w:val="00600041"/>
    <w:rsid w:val="006007E1"/>
    <w:rsid w:val="0060317B"/>
    <w:rsid w:val="0060384D"/>
    <w:rsid w:val="00603C4B"/>
    <w:rsid w:val="00606C72"/>
    <w:rsid w:val="00606F19"/>
    <w:rsid w:val="0060707B"/>
    <w:rsid w:val="00610C87"/>
    <w:rsid w:val="00611021"/>
    <w:rsid w:val="00611BFA"/>
    <w:rsid w:val="00612F37"/>
    <w:rsid w:val="00613366"/>
    <w:rsid w:val="00613465"/>
    <w:rsid w:val="00617B9F"/>
    <w:rsid w:val="0062015B"/>
    <w:rsid w:val="00621244"/>
    <w:rsid w:val="00622575"/>
    <w:rsid w:val="006238EF"/>
    <w:rsid w:val="00623B1E"/>
    <w:rsid w:val="00623D98"/>
    <w:rsid w:val="00623E96"/>
    <w:rsid w:val="00624AD3"/>
    <w:rsid w:val="00625A0B"/>
    <w:rsid w:val="00625BBF"/>
    <w:rsid w:val="00625E2C"/>
    <w:rsid w:val="0062644D"/>
    <w:rsid w:val="00626DF8"/>
    <w:rsid w:val="00627A53"/>
    <w:rsid w:val="006315DF"/>
    <w:rsid w:val="00631623"/>
    <w:rsid w:val="006320B2"/>
    <w:rsid w:val="00633D8B"/>
    <w:rsid w:val="00635AC7"/>
    <w:rsid w:val="00637890"/>
    <w:rsid w:val="00640E6B"/>
    <w:rsid w:val="006417A3"/>
    <w:rsid w:val="006439A8"/>
    <w:rsid w:val="00643E62"/>
    <w:rsid w:val="00650965"/>
    <w:rsid w:val="006527B9"/>
    <w:rsid w:val="00652E10"/>
    <w:rsid w:val="00653976"/>
    <w:rsid w:val="00653E63"/>
    <w:rsid w:val="00654D6E"/>
    <w:rsid w:val="00655524"/>
    <w:rsid w:val="00655CCD"/>
    <w:rsid w:val="00657B3E"/>
    <w:rsid w:val="00660C02"/>
    <w:rsid w:val="0066197E"/>
    <w:rsid w:val="006622A4"/>
    <w:rsid w:val="006628AE"/>
    <w:rsid w:val="00662B32"/>
    <w:rsid w:val="00664799"/>
    <w:rsid w:val="00664981"/>
    <w:rsid w:val="00666585"/>
    <w:rsid w:val="006669F4"/>
    <w:rsid w:val="00667985"/>
    <w:rsid w:val="00667D9B"/>
    <w:rsid w:val="00673C94"/>
    <w:rsid w:val="00675193"/>
    <w:rsid w:val="00676BC1"/>
    <w:rsid w:val="006813AD"/>
    <w:rsid w:val="00682C5E"/>
    <w:rsid w:val="00682F74"/>
    <w:rsid w:val="00684DBC"/>
    <w:rsid w:val="00684DD3"/>
    <w:rsid w:val="00686826"/>
    <w:rsid w:val="00686F2B"/>
    <w:rsid w:val="00692096"/>
    <w:rsid w:val="006951FF"/>
    <w:rsid w:val="00695E53"/>
    <w:rsid w:val="00697561"/>
    <w:rsid w:val="006A2A54"/>
    <w:rsid w:val="006A4334"/>
    <w:rsid w:val="006A5046"/>
    <w:rsid w:val="006A58A5"/>
    <w:rsid w:val="006A62E9"/>
    <w:rsid w:val="006A7B88"/>
    <w:rsid w:val="006A7C3F"/>
    <w:rsid w:val="006A7D85"/>
    <w:rsid w:val="006B060E"/>
    <w:rsid w:val="006B20D6"/>
    <w:rsid w:val="006B27DB"/>
    <w:rsid w:val="006B2964"/>
    <w:rsid w:val="006B353C"/>
    <w:rsid w:val="006B3AEA"/>
    <w:rsid w:val="006B57EF"/>
    <w:rsid w:val="006B5C59"/>
    <w:rsid w:val="006B6605"/>
    <w:rsid w:val="006B699F"/>
    <w:rsid w:val="006C1040"/>
    <w:rsid w:val="006C1AAD"/>
    <w:rsid w:val="006C20D6"/>
    <w:rsid w:val="006C25A8"/>
    <w:rsid w:val="006C3466"/>
    <w:rsid w:val="006C4CF5"/>
    <w:rsid w:val="006C66B5"/>
    <w:rsid w:val="006C7134"/>
    <w:rsid w:val="006D1F5E"/>
    <w:rsid w:val="006D374B"/>
    <w:rsid w:val="006D553C"/>
    <w:rsid w:val="006D5D76"/>
    <w:rsid w:val="006E0EA2"/>
    <w:rsid w:val="006E4D53"/>
    <w:rsid w:val="006E530E"/>
    <w:rsid w:val="006E70B3"/>
    <w:rsid w:val="006E7F31"/>
    <w:rsid w:val="006F2AA4"/>
    <w:rsid w:val="006F4DF3"/>
    <w:rsid w:val="006F52CD"/>
    <w:rsid w:val="006F6E57"/>
    <w:rsid w:val="006F6F62"/>
    <w:rsid w:val="00700AAF"/>
    <w:rsid w:val="007014DA"/>
    <w:rsid w:val="00701D46"/>
    <w:rsid w:val="00701FC3"/>
    <w:rsid w:val="00706399"/>
    <w:rsid w:val="00707868"/>
    <w:rsid w:val="00707BD0"/>
    <w:rsid w:val="007125CC"/>
    <w:rsid w:val="007126B1"/>
    <w:rsid w:val="00712F32"/>
    <w:rsid w:val="007133E4"/>
    <w:rsid w:val="007138C1"/>
    <w:rsid w:val="00714116"/>
    <w:rsid w:val="007146B4"/>
    <w:rsid w:val="007149DE"/>
    <w:rsid w:val="00714DC4"/>
    <w:rsid w:val="007169E6"/>
    <w:rsid w:val="00716EDD"/>
    <w:rsid w:val="007171AB"/>
    <w:rsid w:val="00717AE4"/>
    <w:rsid w:val="00723A64"/>
    <w:rsid w:val="007246DB"/>
    <w:rsid w:val="00725169"/>
    <w:rsid w:val="00725FEA"/>
    <w:rsid w:val="007262A7"/>
    <w:rsid w:val="007262F9"/>
    <w:rsid w:val="0072639A"/>
    <w:rsid w:val="00726ED6"/>
    <w:rsid w:val="00730C91"/>
    <w:rsid w:val="00730FCB"/>
    <w:rsid w:val="007321EC"/>
    <w:rsid w:val="007328AE"/>
    <w:rsid w:val="00732DBE"/>
    <w:rsid w:val="00733736"/>
    <w:rsid w:val="00733A0D"/>
    <w:rsid w:val="007342E4"/>
    <w:rsid w:val="007343BB"/>
    <w:rsid w:val="00734498"/>
    <w:rsid w:val="00736E18"/>
    <w:rsid w:val="00737ADB"/>
    <w:rsid w:val="00737D00"/>
    <w:rsid w:val="007401A3"/>
    <w:rsid w:val="007410B1"/>
    <w:rsid w:val="0074248E"/>
    <w:rsid w:val="00742683"/>
    <w:rsid w:val="00742E55"/>
    <w:rsid w:val="0074789A"/>
    <w:rsid w:val="00747FEA"/>
    <w:rsid w:val="00750885"/>
    <w:rsid w:val="00750B96"/>
    <w:rsid w:val="00752A4D"/>
    <w:rsid w:val="00753304"/>
    <w:rsid w:val="007535C3"/>
    <w:rsid w:val="007538A3"/>
    <w:rsid w:val="00753D2A"/>
    <w:rsid w:val="00753FAC"/>
    <w:rsid w:val="00755170"/>
    <w:rsid w:val="00755EDA"/>
    <w:rsid w:val="007608F5"/>
    <w:rsid w:val="00761CA2"/>
    <w:rsid w:val="00765CF1"/>
    <w:rsid w:val="00766879"/>
    <w:rsid w:val="00766AB1"/>
    <w:rsid w:val="007675AA"/>
    <w:rsid w:val="00770B37"/>
    <w:rsid w:val="007720CB"/>
    <w:rsid w:val="007720D2"/>
    <w:rsid w:val="00774D14"/>
    <w:rsid w:val="0077661D"/>
    <w:rsid w:val="007808BC"/>
    <w:rsid w:val="00781EC6"/>
    <w:rsid w:val="00782847"/>
    <w:rsid w:val="00784617"/>
    <w:rsid w:val="007850E2"/>
    <w:rsid w:val="007871E7"/>
    <w:rsid w:val="00787408"/>
    <w:rsid w:val="00790BD9"/>
    <w:rsid w:val="00791343"/>
    <w:rsid w:val="00792264"/>
    <w:rsid w:val="00793E89"/>
    <w:rsid w:val="0079535E"/>
    <w:rsid w:val="007A0D06"/>
    <w:rsid w:val="007A13A9"/>
    <w:rsid w:val="007A3472"/>
    <w:rsid w:val="007A4994"/>
    <w:rsid w:val="007A503A"/>
    <w:rsid w:val="007A769B"/>
    <w:rsid w:val="007B0AA2"/>
    <w:rsid w:val="007B112C"/>
    <w:rsid w:val="007B19F0"/>
    <w:rsid w:val="007B3153"/>
    <w:rsid w:val="007B69B8"/>
    <w:rsid w:val="007C0577"/>
    <w:rsid w:val="007C10AB"/>
    <w:rsid w:val="007C11C2"/>
    <w:rsid w:val="007C1295"/>
    <w:rsid w:val="007C177C"/>
    <w:rsid w:val="007C30E3"/>
    <w:rsid w:val="007C4BCB"/>
    <w:rsid w:val="007C7BE6"/>
    <w:rsid w:val="007C7FAF"/>
    <w:rsid w:val="007D15C6"/>
    <w:rsid w:val="007D1F03"/>
    <w:rsid w:val="007D2D3D"/>
    <w:rsid w:val="007D3D40"/>
    <w:rsid w:val="007D47DF"/>
    <w:rsid w:val="007E104E"/>
    <w:rsid w:val="007E113C"/>
    <w:rsid w:val="007E2228"/>
    <w:rsid w:val="007E23D8"/>
    <w:rsid w:val="007E2999"/>
    <w:rsid w:val="007E2CB8"/>
    <w:rsid w:val="007E2D56"/>
    <w:rsid w:val="007E2F8E"/>
    <w:rsid w:val="007E3884"/>
    <w:rsid w:val="007E5C22"/>
    <w:rsid w:val="007E5E83"/>
    <w:rsid w:val="007E5FE7"/>
    <w:rsid w:val="007E6580"/>
    <w:rsid w:val="007F0F9D"/>
    <w:rsid w:val="007F12D2"/>
    <w:rsid w:val="007F14ED"/>
    <w:rsid w:val="007F158B"/>
    <w:rsid w:val="007F1E90"/>
    <w:rsid w:val="007F25D1"/>
    <w:rsid w:val="007F2E90"/>
    <w:rsid w:val="007F454B"/>
    <w:rsid w:val="007F46BF"/>
    <w:rsid w:val="008000E3"/>
    <w:rsid w:val="00800C63"/>
    <w:rsid w:val="00802431"/>
    <w:rsid w:val="00803B35"/>
    <w:rsid w:val="0080488B"/>
    <w:rsid w:val="00807074"/>
    <w:rsid w:val="00807E08"/>
    <w:rsid w:val="00812CAB"/>
    <w:rsid w:val="00813A1A"/>
    <w:rsid w:val="00814873"/>
    <w:rsid w:val="00820F51"/>
    <w:rsid w:val="00821C7B"/>
    <w:rsid w:val="00823093"/>
    <w:rsid w:val="00823144"/>
    <w:rsid w:val="008235ED"/>
    <w:rsid w:val="0082604B"/>
    <w:rsid w:val="008260DD"/>
    <w:rsid w:val="00826C52"/>
    <w:rsid w:val="00827483"/>
    <w:rsid w:val="008276DF"/>
    <w:rsid w:val="00830872"/>
    <w:rsid w:val="00831FDD"/>
    <w:rsid w:val="0083343F"/>
    <w:rsid w:val="00833748"/>
    <w:rsid w:val="008346EE"/>
    <w:rsid w:val="00835131"/>
    <w:rsid w:val="008356A0"/>
    <w:rsid w:val="0083578E"/>
    <w:rsid w:val="00835EED"/>
    <w:rsid w:val="00835FF3"/>
    <w:rsid w:val="00836D1A"/>
    <w:rsid w:val="00837016"/>
    <w:rsid w:val="008409EB"/>
    <w:rsid w:val="00840FDB"/>
    <w:rsid w:val="00843C84"/>
    <w:rsid w:val="008445E8"/>
    <w:rsid w:val="00847DD9"/>
    <w:rsid w:val="00850718"/>
    <w:rsid w:val="008518F7"/>
    <w:rsid w:val="0085306D"/>
    <w:rsid w:val="00853BAF"/>
    <w:rsid w:val="00853BD3"/>
    <w:rsid w:val="008551AC"/>
    <w:rsid w:val="00855435"/>
    <w:rsid w:val="00855CDC"/>
    <w:rsid w:val="00857182"/>
    <w:rsid w:val="0085787D"/>
    <w:rsid w:val="008605F2"/>
    <w:rsid w:val="00860DB9"/>
    <w:rsid w:val="00861175"/>
    <w:rsid w:val="00861F2C"/>
    <w:rsid w:val="00862562"/>
    <w:rsid w:val="0086340D"/>
    <w:rsid w:val="00863B23"/>
    <w:rsid w:val="00864805"/>
    <w:rsid w:val="008654B5"/>
    <w:rsid w:val="008655B7"/>
    <w:rsid w:val="00865A95"/>
    <w:rsid w:val="0086638E"/>
    <w:rsid w:val="008665D5"/>
    <w:rsid w:val="00866B67"/>
    <w:rsid w:val="00867397"/>
    <w:rsid w:val="00874CC6"/>
    <w:rsid w:val="0087686B"/>
    <w:rsid w:val="00880F03"/>
    <w:rsid w:val="008827F1"/>
    <w:rsid w:val="00882A24"/>
    <w:rsid w:val="00882F55"/>
    <w:rsid w:val="0088382D"/>
    <w:rsid w:val="00884F0C"/>
    <w:rsid w:val="008859B9"/>
    <w:rsid w:val="00886D32"/>
    <w:rsid w:val="0088759B"/>
    <w:rsid w:val="00890BE6"/>
    <w:rsid w:val="00891717"/>
    <w:rsid w:val="008921AE"/>
    <w:rsid w:val="008A3179"/>
    <w:rsid w:val="008A3C97"/>
    <w:rsid w:val="008A44DB"/>
    <w:rsid w:val="008A49BF"/>
    <w:rsid w:val="008A512B"/>
    <w:rsid w:val="008A53D0"/>
    <w:rsid w:val="008B0DFF"/>
    <w:rsid w:val="008B2992"/>
    <w:rsid w:val="008B451D"/>
    <w:rsid w:val="008B59B2"/>
    <w:rsid w:val="008B5A81"/>
    <w:rsid w:val="008B7808"/>
    <w:rsid w:val="008C19C3"/>
    <w:rsid w:val="008C1B98"/>
    <w:rsid w:val="008C1C0F"/>
    <w:rsid w:val="008C2376"/>
    <w:rsid w:val="008C24F6"/>
    <w:rsid w:val="008C2A85"/>
    <w:rsid w:val="008C2E69"/>
    <w:rsid w:val="008C4811"/>
    <w:rsid w:val="008C4F26"/>
    <w:rsid w:val="008C5883"/>
    <w:rsid w:val="008C6409"/>
    <w:rsid w:val="008C6BCA"/>
    <w:rsid w:val="008C7078"/>
    <w:rsid w:val="008C78C4"/>
    <w:rsid w:val="008D168A"/>
    <w:rsid w:val="008D1C7A"/>
    <w:rsid w:val="008D1E9D"/>
    <w:rsid w:val="008D2574"/>
    <w:rsid w:val="008D276B"/>
    <w:rsid w:val="008D4417"/>
    <w:rsid w:val="008D4DBB"/>
    <w:rsid w:val="008D4F71"/>
    <w:rsid w:val="008D51D1"/>
    <w:rsid w:val="008D5DBF"/>
    <w:rsid w:val="008D68D8"/>
    <w:rsid w:val="008D72A9"/>
    <w:rsid w:val="008E015F"/>
    <w:rsid w:val="008E041F"/>
    <w:rsid w:val="008E090C"/>
    <w:rsid w:val="008E28ED"/>
    <w:rsid w:val="008E3E25"/>
    <w:rsid w:val="008E3E33"/>
    <w:rsid w:val="008E49CE"/>
    <w:rsid w:val="008E4ADE"/>
    <w:rsid w:val="008E6ABE"/>
    <w:rsid w:val="008E7183"/>
    <w:rsid w:val="008E7F68"/>
    <w:rsid w:val="008E7FC8"/>
    <w:rsid w:val="008F06AF"/>
    <w:rsid w:val="008F4693"/>
    <w:rsid w:val="008F622C"/>
    <w:rsid w:val="00900F07"/>
    <w:rsid w:val="00902046"/>
    <w:rsid w:val="0090220D"/>
    <w:rsid w:val="00902B01"/>
    <w:rsid w:val="00904200"/>
    <w:rsid w:val="00904DF1"/>
    <w:rsid w:val="00906022"/>
    <w:rsid w:val="00906E20"/>
    <w:rsid w:val="00906EF1"/>
    <w:rsid w:val="00907709"/>
    <w:rsid w:val="00907DA1"/>
    <w:rsid w:val="0091090F"/>
    <w:rsid w:val="00911F66"/>
    <w:rsid w:val="00912A77"/>
    <w:rsid w:val="00912E7F"/>
    <w:rsid w:val="00913058"/>
    <w:rsid w:val="009135B5"/>
    <w:rsid w:val="0091799F"/>
    <w:rsid w:val="00917C43"/>
    <w:rsid w:val="00917CE8"/>
    <w:rsid w:val="0092105C"/>
    <w:rsid w:val="00923A30"/>
    <w:rsid w:val="00923B27"/>
    <w:rsid w:val="00924BD7"/>
    <w:rsid w:val="0092515B"/>
    <w:rsid w:val="00925941"/>
    <w:rsid w:val="009273D9"/>
    <w:rsid w:val="00931293"/>
    <w:rsid w:val="00931A05"/>
    <w:rsid w:val="0093241B"/>
    <w:rsid w:val="009343EB"/>
    <w:rsid w:val="009345B2"/>
    <w:rsid w:val="00935E06"/>
    <w:rsid w:val="0093D580"/>
    <w:rsid w:val="0094145C"/>
    <w:rsid w:val="009440DB"/>
    <w:rsid w:val="009448C2"/>
    <w:rsid w:val="00946761"/>
    <w:rsid w:val="0095281A"/>
    <w:rsid w:val="00953A80"/>
    <w:rsid w:val="00955761"/>
    <w:rsid w:val="00956572"/>
    <w:rsid w:val="00961095"/>
    <w:rsid w:val="00963104"/>
    <w:rsid w:val="00963300"/>
    <w:rsid w:val="0096348D"/>
    <w:rsid w:val="009634DC"/>
    <w:rsid w:val="009639FA"/>
    <w:rsid w:val="00964258"/>
    <w:rsid w:val="00965B8E"/>
    <w:rsid w:val="009661F4"/>
    <w:rsid w:val="0096672E"/>
    <w:rsid w:val="009670A9"/>
    <w:rsid w:val="00967D5A"/>
    <w:rsid w:val="0097338E"/>
    <w:rsid w:val="0097418C"/>
    <w:rsid w:val="009777B5"/>
    <w:rsid w:val="00983C9F"/>
    <w:rsid w:val="0098404B"/>
    <w:rsid w:val="0098430D"/>
    <w:rsid w:val="00985568"/>
    <w:rsid w:val="00986927"/>
    <w:rsid w:val="00986F87"/>
    <w:rsid w:val="00987AC9"/>
    <w:rsid w:val="009902C6"/>
    <w:rsid w:val="00990901"/>
    <w:rsid w:val="00991C0D"/>
    <w:rsid w:val="00992BC3"/>
    <w:rsid w:val="00993201"/>
    <w:rsid w:val="00993658"/>
    <w:rsid w:val="009938A4"/>
    <w:rsid w:val="009941C3"/>
    <w:rsid w:val="00994A19"/>
    <w:rsid w:val="00995270"/>
    <w:rsid w:val="00995D4E"/>
    <w:rsid w:val="00996665"/>
    <w:rsid w:val="009A0147"/>
    <w:rsid w:val="009A032D"/>
    <w:rsid w:val="009A385C"/>
    <w:rsid w:val="009A45AF"/>
    <w:rsid w:val="009A502B"/>
    <w:rsid w:val="009A68DC"/>
    <w:rsid w:val="009A7768"/>
    <w:rsid w:val="009B1EB1"/>
    <w:rsid w:val="009B36F6"/>
    <w:rsid w:val="009B3BA8"/>
    <w:rsid w:val="009B4E07"/>
    <w:rsid w:val="009B4E63"/>
    <w:rsid w:val="009B6E1E"/>
    <w:rsid w:val="009B7332"/>
    <w:rsid w:val="009C125A"/>
    <w:rsid w:val="009C231D"/>
    <w:rsid w:val="009C25A0"/>
    <w:rsid w:val="009C461C"/>
    <w:rsid w:val="009C4867"/>
    <w:rsid w:val="009C559C"/>
    <w:rsid w:val="009C5BF6"/>
    <w:rsid w:val="009C6344"/>
    <w:rsid w:val="009C6C04"/>
    <w:rsid w:val="009C6EFC"/>
    <w:rsid w:val="009D1C66"/>
    <w:rsid w:val="009D356F"/>
    <w:rsid w:val="009D3789"/>
    <w:rsid w:val="009D4356"/>
    <w:rsid w:val="009D4B8B"/>
    <w:rsid w:val="009D5292"/>
    <w:rsid w:val="009D56FB"/>
    <w:rsid w:val="009D6923"/>
    <w:rsid w:val="009D6DE6"/>
    <w:rsid w:val="009E0817"/>
    <w:rsid w:val="009E1EBD"/>
    <w:rsid w:val="009E215C"/>
    <w:rsid w:val="009E56B7"/>
    <w:rsid w:val="009E5DC1"/>
    <w:rsid w:val="009E6A68"/>
    <w:rsid w:val="009E7020"/>
    <w:rsid w:val="009F0115"/>
    <w:rsid w:val="009F0299"/>
    <w:rsid w:val="009F3559"/>
    <w:rsid w:val="009F3E26"/>
    <w:rsid w:val="00A0088A"/>
    <w:rsid w:val="00A013CC"/>
    <w:rsid w:val="00A018D0"/>
    <w:rsid w:val="00A01C7E"/>
    <w:rsid w:val="00A02129"/>
    <w:rsid w:val="00A02F3E"/>
    <w:rsid w:val="00A03D17"/>
    <w:rsid w:val="00A057E9"/>
    <w:rsid w:val="00A05821"/>
    <w:rsid w:val="00A05B4D"/>
    <w:rsid w:val="00A0634B"/>
    <w:rsid w:val="00A07466"/>
    <w:rsid w:val="00A100D1"/>
    <w:rsid w:val="00A11FA4"/>
    <w:rsid w:val="00A122CA"/>
    <w:rsid w:val="00A1290F"/>
    <w:rsid w:val="00A13C4F"/>
    <w:rsid w:val="00A14734"/>
    <w:rsid w:val="00A155D8"/>
    <w:rsid w:val="00A1635B"/>
    <w:rsid w:val="00A20448"/>
    <w:rsid w:val="00A20AE8"/>
    <w:rsid w:val="00A21208"/>
    <w:rsid w:val="00A21DC1"/>
    <w:rsid w:val="00A23AB6"/>
    <w:rsid w:val="00A23ACF"/>
    <w:rsid w:val="00A23B5D"/>
    <w:rsid w:val="00A24520"/>
    <w:rsid w:val="00A25301"/>
    <w:rsid w:val="00A25B14"/>
    <w:rsid w:val="00A25D6C"/>
    <w:rsid w:val="00A2639A"/>
    <w:rsid w:val="00A301AE"/>
    <w:rsid w:val="00A30851"/>
    <w:rsid w:val="00A315C4"/>
    <w:rsid w:val="00A31735"/>
    <w:rsid w:val="00A32E04"/>
    <w:rsid w:val="00A32FF9"/>
    <w:rsid w:val="00A331AD"/>
    <w:rsid w:val="00A34CBA"/>
    <w:rsid w:val="00A36486"/>
    <w:rsid w:val="00A368B1"/>
    <w:rsid w:val="00A37107"/>
    <w:rsid w:val="00A42079"/>
    <w:rsid w:val="00A42339"/>
    <w:rsid w:val="00A44602"/>
    <w:rsid w:val="00A448A2"/>
    <w:rsid w:val="00A45ED9"/>
    <w:rsid w:val="00A46D42"/>
    <w:rsid w:val="00A471BD"/>
    <w:rsid w:val="00A52F0E"/>
    <w:rsid w:val="00A538A9"/>
    <w:rsid w:val="00A540E4"/>
    <w:rsid w:val="00A55FE8"/>
    <w:rsid w:val="00A61481"/>
    <w:rsid w:val="00A6157D"/>
    <w:rsid w:val="00A62163"/>
    <w:rsid w:val="00A637EB"/>
    <w:rsid w:val="00A652DC"/>
    <w:rsid w:val="00A6753C"/>
    <w:rsid w:val="00A70357"/>
    <w:rsid w:val="00A70EFE"/>
    <w:rsid w:val="00A70F9C"/>
    <w:rsid w:val="00A721B2"/>
    <w:rsid w:val="00A7313B"/>
    <w:rsid w:val="00A73558"/>
    <w:rsid w:val="00A738B2"/>
    <w:rsid w:val="00A744A6"/>
    <w:rsid w:val="00A80354"/>
    <w:rsid w:val="00A80582"/>
    <w:rsid w:val="00A80CAB"/>
    <w:rsid w:val="00A8200E"/>
    <w:rsid w:val="00A823AB"/>
    <w:rsid w:val="00A823AF"/>
    <w:rsid w:val="00A84C37"/>
    <w:rsid w:val="00A8679A"/>
    <w:rsid w:val="00A87ADE"/>
    <w:rsid w:val="00A90C6A"/>
    <w:rsid w:val="00A90EC1"/>
    <w:rsid w:val="00A90F8B"/>
    <w:rsid w:val="00A92FB2"/>
    <w:rsid w:val="00A974AD"/>
    <w:rsid w:val="00AA17BA"/>
    <w:rsid w:val="00AA19BD"/>
    <w:rsid w:val="00AA27F2"/>
    <w:rsid w:val="00AA3469"/>
    <w:rsid w:val="00AA3D4B"/>
    <w:rsid w:val="00AA4CA4"/>
    <w:rsid w:val="00AA58B5"/>
    <w:rsid w:val="00AA669B"/>
    <w:rsid w:val="00AA71E3"/>
    <w:rsid w:val="00AB02FC"/>
    <w:rsid w:val="00AB0EFE"/>
    <w:rsid w:val="00AB629A"/>
    <w:rsid w:val="00AC3297"/>
    <w:rsid w:val="00AC4A81"/>
    <w:rsid w:val="00AC4B68"/>
    <w:rsid w:val="00AC59B3"/>
    <w:rsid w:val="00AC5BA8"/>
    <w:rsid w:val="00AC5C58"/>
    <w:rsid w:val="00AC6B80"/>
    <w:rsid w:val="00AC7C67"/>
    <w:rsid w:val="00AC7FB1"/>
    <w:rsid w:val="00AD17DC"/>
    <w:rsid w:val="00AD19DB"/>
    <w:rsid w:val="00AD2A31"/>
    <w:rsid w:val="00AD3B62"/>
    <w:rsid w:val="00AD3CD0"/>
    <w:rsid w:val="00AD5E8D"/>
    <w:rsid w:val="00AD5FC6"/>
    <w:rsid w:val="00AD6B3B"/>
    <w:rsid w:val="00AD6E48"/>
    <w:rsid w:val="00AD734E"/>
    <w:rsid w:val="00AD74F2"/>
    <w:rsid w:val="00AE02D8"/>
    <w:rsid w:val="00AE06B2"/>
    <w:rsid w:val="00AE0D06"/>
    <w:rsid w:val="00AE10E5"/>
    <w:rsid w:val="00AE2941"/>
    <w:rsid w:val="00AE2ACC"/>
    <w:rsid w:val="00AE2C10"/>
    <w:rsid w:val="00AE2C1E"/>
    <w:rsid w:val="00AE2C5F"/>
    <w:rsid w:val="00AE3746"/>
    <w:rsid w:val="00AE3BDA"/>
    <w:rsid w:val="00AE3CDD"/>
    <w:rsid w:val="00AE3D6E"/>
    <w:rsid w:val="00AF07F0"/>
    <w:rsid w:val="00AF2A64"/>
    <w:rsid w:val="00AF3529"/>
    <w:rsid w:val="00AF61E3"/>
    <w:rsid w:val="00AF68D7"/>
    <w:rsid w:val="00B02940"/>
    <w:rsid w:val="00B037AC"/>
    <w:rsid w:val="00B04F73"/>
    <w:rsid w:val="00B0530E"/>
    <w:rsid w:val="00B05553"/>
    <w:rsid w:val="00B05DB9"/>
    <w:rsid w:val="00B06153"/>
    <w:rsid w:val="00B10EE9"/>
    <w:rsid w:val="00B121EA"/>
    <w:rsid w:val="00B12651"/>
    <w:rsid w:val="00B1356E"/>
    <w:rsid w:val="00B144BE"/>
    <w:rsid w:val="00B1543E"/>
    <w:rsid w:val="00B15C50"/>
    <w:rsid w:val="00B17D58"/>
    <w:rsid w:val="00B2058D"/>
    <w:rsid w:val="00B20B87"/>
    <w:rsid w:val="00B21E2D"/>
    <w:rsid w:val="00B22A78"/>
    <w:rsid w:val="00B22D96"/>
    <w:rsid w:val="00B230D1"/>
    <w:rsid w:val="00B2402C"/>
    <w:rsid w:val="00B24528"/>
    <w:rsid w:val="00B2712D"/>
    <w:rsid w:val="00B2742F"/>
    <w:rsid w:val="00B32699"/>
    <w:rsid w:val="00B329DD"/>
    <w:rsid w:val="00B33BC1"/>
    <w:rsid w:val="00B368FD"/>
    <w:rsid w:val="00B369A6"/>
    <w:rsid w:val="00B36C7A"/>
    <w:rsid w:val="00B42E8C"/>
    <w:rsid w:val="00B45237"/>
    <w:rsid w:val="00B468CA"/>
    <w:rsid w:val="00B4710F"/>
    <w:rsid w:val="00B475F8"/>
    <w:rsid w:val="00B47B88"/>
    <w:rsid w:val="00B51C61"/>
    <w:rsid w:val="00B51CBB"/>
    <w:rsid w:val="00B52090"/>
    <w:rsid w:val="00B54847"/>
    <w:rsid w:val="00B54F78"/>
    <w:rsid w:val="00B571E9"/>
    <w:rsid w:val="00B577B8"/>
    <w:rsid w:val="00B57832"/>
    <w:rsid w:val="00B5791B"/>
    <w:rsid w:val="00B57E94"/>
    <w:rsid w:val="00B61F50"/>
    <w:rsid w:val="00B63309"/>
    <w:rsid w:val="00B63BDD"/>
    <w:rsid w:val="00B6578C"/>
    <w:rsid w:val="00B70164"/>
    <w:rsid w:val="00B70C85"/>
    <w:rsid w:val="00B70D22"/>
    <w:rsid w:val="00B71423"/>
    <w:rsid w:val="00B71B96"/>
    <w:rsid w:val="00B733C9"/>
    <w:rsid w:val="00B73457"/>
    <w:rsid w:val="00B74437"/>
    <w:rsid w:val="00B74695"/>
    <w:rsid w:val="00B75BFB"/>
    <w:rsid w:val="00B761E0"/>
    <w:rsid w:val="00B765F7"/>
    <w:rsid w:val="00B766CE"/>
    <w:rsid w:val="00B81226"/>
    <w:rsid w:val="00B81AEC"/>
    <w:rsid w:val="00B82631"/>
    <w:rsid w:val="00B8317D"/>
    <w:rsid w:val="00B84895"/>
    <w:rsid w:val="00B855E1"/>
    <w:rsid w:val="00B859E7"/>
    <w:rsid w:val="00B861A4"/>
    <w:rsid w:val="00B92B28"/>
    <w:rsid w:val="00B94E6E"/>
    <w:rsid w:val="00B95D8E"/>
    <w:rsid w:val="00BA0282"/>
    <w:rsid w:val="00BA366E"/>
    <w:rsid w:val="00BA3810"/>
    <w:rsid w:val="00BA3FFE"/>
    <w:rsid w:val="00BA447A"/>
    <w:rsid w:val="00BA4B2B"/>
    <w:rsid w:val="00BA6817"/>
    <w:rsid w:val="00BA68F3"/>
    <w:rsid w:val="00BA6DFC"/>
    <w:rsid w:val="00BA7715"/>
    <w:rsid w:val="00BA7F23"/>
    <w:rsid w:val="00BB1863"/>
    <w:rsid w:val="00BB1B42"/>
    <w:rsid w:val="00BB23B5"/>
    <w:rsid w:val="00BB3474"/>
    <w:rsid w:val="00BB39CE"/>
    <w:rsid w:val="00BB52E4"/>
    <w:rsid w:val="00BB5C3C"/>
    <w:rsid w:val="00BB7833"/>
    <w:rsid w:val="00BC13FD"/>
    <w:rsid w:val="00BC14DA"/>
    <w:rsid w:val="00BC15A6"/>
    <w:rsid w:val="00BC19B5"/>
    <w:rsid w:val="00BC20A8"/>
    <w:rsid w:val="00BC2CA1"/>
    <w:rsid w:val="00BC2D02"/>
    <w:rsid w:val="00BC3A47"/>
    <w:rsid w:val="00BC5500"/>
    <w:rsid w:val="00BC56EC"/>
    <w:rsid w:val="00BC66F2"/>
    <w:rsid w:val="00BC6811"/>
    <w:rsid w:val="00BC7F5D"/>
    <w:rsid w:val="00BD0ACF"/>
    <w:rsid w:val="00BD1EDD"/>
    <w:rsid w:val="00BD2C57"/>
    <w:rsid w:val="00BD5DCC"/>
    <w:rsid w:val="00BE1447"/>
    <w:rsid w:val="00BE1D72"/>
    <w:rsid w:val="00BE1ED7"/>
    <w:rsid w:val="00BE2198"/>
    <w:rsid w:val="00BE2FA6"/>
    <w:rsid w:val="00BE73A7"/>
    <w:rsid w:val="00BF0BAC"/>
    <w:rsid w:val="00BF1A48"/>
    <w:rsid w:val="00BF4303"/>
    <w:rsid w:val="00BF460D"/>
    <w:rsid w:val="00BF46F1"/>
    <w:rsid w:val="00BF6CC0"/>
    <w:rsid w:val="00BF6DA4"/>
    <w:rsid w:val="00BF796A"/>
    <w:rsid w:val="00C015E2"/>
    <w:rsid w:val="00C01AB2"/>
    <w:rsid w:val="00C0253E"/>
    <w:rsid w:val="00C0368B"/>
    <w:rsid w:val="00C06C51"/>
    <w:rsid w:val="00C07EFE"/>
    <w:rsid w:val="00C10777"/>
    <w:rsid w:val="00C10BF2"/>
    <w:rsid w:val="00C11055"/>
    <w:rsid w:val="00C1157C"/>
    <w:rsid w:val="00C12CC9"/>
    <w:rsid w:val="00C14007"/>
    <w:rsid w:val="00C1614B"/>
    <w:rsid w:val="00C16EB2"/>
    <w:rsid w:val="00C17BCD"/>
    <w:rsid w:val="00C17FE8"/>
    <w:rsid w:val="00C20AC6"/>
    <w:rsid w:val="00C20CF4"/>
    <w:rsid w:val="00C217B0"/>
    <w:rsid w:val="00C218BE"/>
    <w:rsid w:val="00C22459"/>
    <w:rsid w:val="00C224D6"/>
    <w:rsid w:val="00C22DDC"/>
    <w:rsid w:val="00C236BF"/>
    <w:rsid w:val="00C24818"/>
    <w:rsid w:val="00C26CDC"/>
    <w:rsid w:val="00C27D8E"/>
    <w:rsid w:val="00C30299"/>
    <w:rsid w:val="00C32EDD"/>
    <w:rsid w:val="00C33C84"/>
    <w:rsid w:val="00C350AC"/>
    <w:rsid w:val="00C37E47"/>
    <w:rsid w:val="00C37F20"/>
    <w:rsid w:val="00C4122E"/>
    <w:rsid w:val="00C44855"/>
    <w:rsid w:val="00C45D29"/>
    <w:rsid w:val="00C46B97"/>
    <w:rsid w:val="00C46D17"/>
    <w:rsid w:val="00C5490F"/>
    <w:rsid w:val="00C55BD8"/>
    <w:rsid w:val="00C569A1"/>
    <w:rsid w:val="00C56E3D"/>
    <w:rsid w:val="00C57906"/>
    <w:rsid w:val="00C57AA2"/>
    <w:rsid w:val="00C60AC6"/>
    <w:rsid w:val="00C624CE"/>
    <w:rsid w:val="00C6264A"/>
    <w:rsid w:val="00C62C66"/>
    <w:rsid w:val="00C636DE"/>
    <w:rsid w:val="00C64E7D"/>
    <w:rsid w:val="00C66AF8"/>
    <w:rsid w:val="00C66C0A"/>
    <w:rsid w:val="00C66D8A"/>
    <w:rsid w:val="00C7172A"/>
    <w:rsid w:val="00C71957"/>
    <w:rsid w:val="00C72494"/>
    <w:rsid w:val="00C73126"/>
    <w:rsid w:val="00C73D68"/>
    <w:rsid w:val="00C7506F"/>
    <w:rsid w:val="00C756CE"/>
    <w:rsid w:val="00C75CAE"/>
    <w:rsid w:val="00C761A9"/>
    <w:rsid w:val="00C77F73"/>
    <w:rsid w:val="00C80F1E"/>
    <w:rsid w:val="00C812F6"/>
    <w:rsid w:val="00C83EB7"/>
    <w:rsid w:val="00C84582"/>
    <w:rsid w:val="00C84760"/>
    <w:rsid w:val="00C85DA7"/>
    <w:rsid w:val="00C8787B"/>
    <w:rsid w:val="00C879B0"/>
    <w:rsid w:val="00C903CF"/>
    <w:rsid w:val="00C90542"/>
    <w:rsid w:val="00C91D5A"/>
    <w:rsid w:val="00C9220B"/>
    <w:rsid w:val="00C92D56"/>
    <w:rsid w:val="00C92E62"/>
    <w:rsid w:val="00C95797"/>
    <w:rsid w:val="00C966C8"/>
    <w:rsid w:val="00C975A4"/>
    <w:rsid w:val="00CA0281"/>
    <w:rsid w:val="00CA0AD3"/>
    <w:rsid w:val="00CA0FB3"/>
    <w:rsid w:val="00CA2788"/>
    <w:rsid w:val="00CA2D16"/>
    <w:rsid w:val="00CA2D8C"/>
    <w:rsid w:val="00CA4C28"/>
    <w:rsid w:val="00CA6970"/>
    <w:rsid w:val="00CB0C1D"/>
    <w:rsid w:val="00CB40D0"/>
    <w:rsid w:val="00CB4F4B"/>
    <w:rsid w:val="00CB567F"/>
    <w:rsid w:val="00CB5FA4"/>
    <w:rsid w:val="00CB7D0E"/>
    <w:rsid w:val="00CC003F"/>
    <w:rsid w:val="00CC1AC6"/>
    <w:rsid w:val="00CC21D9"/>
    <w:rsid w:val="00CC3523"/>
    <w:rsid w:val="00CC42D8"/>
    <w:rsid w:val="00CC4994"/>
    <w:rsid w:val="00CC4BA6"/>
    <w:rsid w:val="00CC4C69"/>
    <w:rsid w:val="00CD0C9E"/>
    <w:rsid w:val="00CD1E3D"/>
    <w:rsid w:val="00CD2BEC"/>
    <w:rsid w:val="00CD3313"/>
    <w:rsid w:val="00CD56C1"/>
    <w:rsid w:val="00CE1404"/>
    <w:rsid w:val="00CE1D2F"/>
    <w:rsid w:val="00CE36E5"/>
    <w:rsid w:val="00CE3C63"/>
    <w:rsid w:val="00CE4209"/>
    <w:rsid w:val="00CE4642"/>
    <w:rsid w:val="00CE511E"/>
    <w:rsid w:val="00CE5666"/>
    <w:rsid w:val="00CE5A39"/>
    <w:rsid w:val="00CE5C56"/>
    <w:rsid w:val="00CE6D9B"/>
    <w:rsid w:val="00CE6EDF"/>
    <w:rsid w:val="00CE78E6"/>
    <w:rsid w:val="00CF0F81"/>
    <w:rsid w:val="00CF1A42"/>
    <w:rsid w:val="00CF4A71"/>
    <w:rsid w:val="00CF7140"/>
    <w:rsid w:val="00CF7B0C"/>
    <w:rsid w:val="00CF7B3D"/>
    <w:rsid w:val="00D02355"/>
    <w:rsid w:val="00D03C17"/>
    <w:rsid w:val="00D03C67"/>
    <w:rsid w:val="00D05487"/>
    <w:rsid w:val="00D05FF0"/>
    <w:rsid w:val="00D0767E"/>
    <w:rsid w:val="00D076C5"/>
    <w:rsid w:val="00D079F5"/>
    <w:rsid w:val="00D10938"/>
    <w:rsid w:val="00D10E0B"/>
    <w:rsid w:val="00D1205B"/>
    <w:rsid w:val="00D14DAF"/>
    <w:rsid w:val="00D15283"/>
    <w:rsid w:val="00D15307"/>
    <w:rsid w:val="00D15EEB"/>
    <w:rsid w:val="00D16847"/>
    <w:rsid w:val="00D16B9E"/>
    <w:rsid w:val="00D2154D"/>
    <w:rsid w:val="00D24C6C"/>
    <w:rsid w:val="00D2603C"/>
    <w:rsid w:val="00D274C0"/>
    <w:rsid w:val="00D278EB"/>
    <w:rsid w:val="00D31DEE"/>
    <w:rsid w:val="00D3358D"/>
    <w:rsid w:val="00D33A4E"/>
    <w:rsid w:val="00D34CBE"/>
    <w:rsid w:val="00D34D9C"/>
    <w:rsid w:val="00D34DE3"/>
    <w:rsid w:val="00D351B9"/>
    <w:rsid w:val="00D365CE"/>
    <w:rsid w:val="00D37CC1"/>
    <w:rsid w:val="00D44821"/>
    <w:rsid w:val="00D45B91"/>
    <w:rsid w:val="00D460C6"/>
    <w:rsid w:val="00D461C1"/>
    <w:rsid w:val="00D52C04"/>
    <w:rsid w:val="00D52DAE"/>
    <w:rsid w:val="00D53710"/>
    <w:rsid w:val="00D5384F"/>
    <w:rsid w:val="00D557C9"/>
    <w:rsid w:val="00D55FA1"/>
    <w:rsid w:val="00D56FC7"/>
    <w:rsid w:val="00D60441"/>
    <w:rsid w:val="00D60F87"/>
    <w:rsid w:val="00D621B2"/>
    <w:rsid w:val="00D65564"/>
    <w:rsid w:val="00D65FF8"/>
    <w:rsid w:val="00D665E4"/>
    <w:rsid w:val="00D67382"/>
    <w:rsid w:val="00D70F19"/>
    <w:rsid w:val="00D71670"/>
    <w:rsid w:val="00D72026"/>
    <w:rsid w:val="00D7574E"/>
    <w:rsid w:val="00D77CAA"/>
    <w:rsid w:val="00D805C1"/>
    <w:rsid w:val="00D817AA"/>
    <w:rsid w:val="00D82416"/>
    <w:rsid w:val="00D8303B"/>
    <w:rsid w:val="00D832F7"/>
    <w:rsid w:val="00D84CF3"/>
    <w:rsid w:val="00D8727E"/>
    <w:rsid w:val="00D904F1"/>
    <w:rsid w:val="00D91BAD"/>
    <w:rsid w:val="00D91EA2"/>
    <w:rsid w:val="00D926A1"/>
    <w:rsid w:val="00D92CDB"/>
    <w:rsid w:val="00D93194"/>
    <w:rsid w:val="00D93482"/>
    <w:rsid w:val="00D93CA8"/>
    <w:rsid w:val="00D94284"/>
    <w:rsid w:val="00D94BB7"/>
    <w:rsid w:val="00DA0FDA"/>
    <w:rsid w:val="00DA1A53"/>
    <w:rsid w:val="00DA2290"/>
    <w:rsid w:val="00DA2854"/>
    <w:rsid w:val="00DA410B"/>
    <w:rsid w:val="00DA4B78"/>
    <w:rsid w:val="00DA5B77"/>
    <w:rsid w:val="00DA6F99"/>
    <w:rsid w:val="00DB1287"/>
    <w:rsid w:val="00DB5BDC"/>
    <w:rsid w:val="00DB6E58"/>
    <w:rsid w:val="00DB7627"/>
    <w:rsid w:val="00DC318A"/>
    <w:rsid w:val="00DC3EA1"/>
    <w:rsid w:val="00DC4915"/>
    <w:rsid w:val="00DC4CA1"/>
    <w:rsid w:val="00DC68FA"/>
    <w:rsid w:val="00DD04A2"/>
    <w:rsid w:val="00DD0639"/>
    <w:rsid w:val="00DD0946"/>
    <w:rsid w:val="00DD14C0"/>
    <w:rsid w:val="00DD1B0D"/>
    <w:rsid w:val="00DD1EAF"/>
    <w:rsid w:val="00DD2401"/>
    <w:rsid w:val="00DD42A1"/>
    <w:rsid w:val="00DD44CA"/>
    <w:rsid w:val="00DD455F"/>
    <w:rsid w:val="00DD4D85"/>
    <w:rsid w:val="00DD4E03"/>
    <w:rsid w:val="00DD5060"/>
    <w:rsid w:val="00DD5524"/>
    <w:rsid w:val="00DD6773"/>
    <w:rsid w:val="00DD7434"/>
    <w:rsid w:val="00DD780A"/>
    <w:rsid w:val="00DE3725"/>
    <w:rsid w:val="00DE3846"/>
    <w:rsid w:val="00DE38B5"/>
    <w:rsid w:val="00DE426F"/>
    <w:rsid w:val="00DE5575"/>
    <w:rsid w:val="00DE5689"/>
    <w:rsid w:val="00DE5CC6"/>
    <w:rsid w:val="00DE6420"/>
    <w:rsid w:val="00DE68C1"/>
    <w:rsid w:val="00DE6D66"/>
    <w:rsid w:val="00DE7B6E"/>
    <w:rsid w:val="00DF05B0"/>
    <w:rsid w:val="00DF106D"/>
    <w:rsid w:val="00DF18B9"/>
    <w:rsid w:val="00DF2AA4"/>
    <w:rsid w:val="00DF4997"/>
    <w:rsid w:val="00DF4BB3"/>
    <w:rsid w:val="00DF4CD9"/>
    <w:rsid w:val="00DF5F9C"/>
    <w:rsid w:val="00DF722C"/>
    <w:rsid w:val="00DF7F97"/>
    <w:rsid w:val="00E01D0A"/>
    <w:rsid w:val="00E03BED"/>
    <w:rsid w:val="00E04588"/>
    <w:rsid w:val="00E04C36"/>
    <w:rsid w:val="00E05C43"/>
    <w:rsid w:val="00E06BC0"/>
    <w:rsid w:val="00E1021D"/>
    <w:rsid w:val="00E10468"/>
    <w:rsid w:val="00E114A2"/>
    <w:rsid w:val="00E13BAB"/>
    <w:rsid w:val="00E13BE7"/>
    <w:rsid w:val="00E15206"/>
    <w:rsid w:val="00E15404"/>
    <w:rsid w:val="00E1597E"/>
    <w:rsid w:val="00E20B94"/>
    <w:rsid w:val="00E2178C"/>
    <w:rsid w:val="00E21B3A"/>
    <w:rsid w:val="00E25DED"/>
    <w:rsid w:val="00E2632E"/>
    <w:rsid w:val="00E2662B"/>
    <w:rsid w:val="00E26E1B"/>
    <w:rsid w:val="00E31004"/>
    <w:rsid w:val="00E31830"/>
    <w:rsid w:val="00E3200B"/>
    <w:rsid w:val="00E3271A"/>
    <w:rsid w:val="00E32F59"/>
    <w:rsid w:val="00E359B3"/>
    <w:rsid w:val="00E369EE"/>
    <w:rsid w:val="00E36A51"/>
    <w:rsid w:val="00E375A8"/>
    <w:rsid w:val="00E37DCB"/>
    <w:rsid w:val="00E40317"/>
    <w:rsid w:val="00E42284"/>
    <w:rsid w:val="00E42A87"/>
    <w:rsid w:val="00E44101"/>
    <w:rsid w:val="00E44A40"/>
    <w:rsid w:val="00E44B5D"/>
    <w:rsid w:val="00E46392"/>
    <w:rsid w:val="00E46467"/>
    <w:rsid w:val="00E53618"/>
    <w:rsid w:val="00E54EC7"/>
    <w:rsid w:val="00E56263"/>
    <w:rsid w:val="00E56F82"/>
    <w:rsid w:val="00E57C1A"/>
    <w:rsid w:val="00E60B7A"/>
    <w:rsid w:val="00E612D0"/>
    <w:rsid w:val="00E61935"/>
    <w:rsid w:val="00E62216"/>
    <w:rsid w:val="00E6261C"/>
    <w:rsid w:val="00E63F62"/>
    <w:rsid w:val="00E7094B"/>
    <w:rsid w:val="00E715C7"/>
    <w:rsid w:val="00E7197F"/>
    <w:rsid w:val="00E72CDC"/>
    <w:rsid w:val="00E73D19"/>
    <w:rsid w:val="00E740EA"/>
    <w:rsid w:val="00E74471"/>
    <w:rsid w:val="00E755F4"/>
    <w:rsid w:val="00E76D77"/>
    <w:rsid w:val="00E77119"/>
    <w:rsid w:val="00E77848"/>
    <w:rsid w:val="00E81652"/>
    <w:rsid w:val="00E81D78"/>
    <w:rsid w:val="00E83CC6"/>
    <w:rsid w:val="00E8482C"/>
    <w:rsid w:val="00E85194"/>
    <w:rsid w:val="00E859A7"/>
    <w:rsid w:val="00E867D9"/>
    <w:rsid w:val="00E870EF"/>
    <w:rsid w:val="00E87209"/>
    <w:rsid w:val="00E91516"/>
    <w:rsid w:val="00E918FF"/>
    <w:rsid w:val="00E91A1B"/>
    <w:rsid w:val="00E95061"/>
    <w:rsid w:val="00E954FD"/>
    <w:rsid w:val="00EA00C1"/>
    <w:rsid w:val="00EA04D6"/>
    <w:rsid w:val="00EA1C8F"/>
    <w:rsid w:val="00EA6308"/>
    <w:rsid w:val="00EA7C5D"/>
    <w:rsid w:val="00EB0103"/>
    <w:rsid w:val="00EB0768"/>
    <w:rsid w:val="00EB130F"/>
    <w:rsid w:val="00EB2F5E"/>
    <w:rsid w:val="00EB4B23"/>
    <w:rsid w:val="00EB5AF8"/>
    <w:rsid w:val="00EB7E92"/>
    <w:rsid w:val="00EC0818"/>
    <w:rsid w:val="00EC3DF8"/>
    <w:rsid w:val="00EC5E79"/>
    <w:rsid w:val="00EC75AD"/>
    <w:rsid w:val="00ED0467"/>
    <w:rsid w:val="00ED2097"/>
    <w:rsid w:val="00ED3906"/>
    <w:rsid w:val="00ED484D"/>
    <w:rsid w:val="00ED5287"/>
    <w:rsid w:val="00ED5423"/>
    <w:rsid w:val="00ED6455"/>
    <w:rsid w:val="00ED6DAA"/>
    <w:rsid w:val="00ED72A7"/>
    <w:rsid w:val="00EE0003"/>
    <w:rsid w:val="00EE0077"/>
    <w:rsid w:val="00EE0D35"/>
    <w:rsid w:val="00EE2388"/>
    <w:rsid w:val="00EE2C55"/>
    <w:rsid w:val="00EE3E6B"/>
    <w:rsid w:val="00EE5146"/>
    <w:rsid w:val="00EE5401"/>
    <w:rsid w:val="00EE567F"/>
    <w:rsid w:val="00EE56D7"/>
    <w:rsid w:val="00EE5830"/>
    <w:rsid w:val="00EE6455"/>
    <w:rsid w:val="00EF0249"/>
    <w:rsid w:val="00EF331A"/>
    <w:rsid w:val="00EF4446"/>
    <w:rsid w:val="00EF534D"/>
    <w:rsid w:val="00EF5D63"/>
    <w:rsid w:val="00EF6736"/>
    <w:rsid w:val="00EF678D"/>
    <w:rsid w:val="00EF7970"/>
    <w:rsid w:val="00F00C2A"/>
    <w:rsid w:val="00F00E46"/>
    <w:rsid w:val="00F0103D"/>
    <w:rsid w:val="00F0346C"/>
    <w:rsid w:val="00F03647"/>
    <w:rsid w:val="00F03D89"/>
    <w:rsid w:val="00F0420E"/>
    <w:rsid w:val="00F05F0C"/>
    <w:rsid w:val="00F06045"/>
    <w:rsid w:val="00F10385"/>
    <w:rsid w:val="00F130AB"/>
    <w:rsid w:val="00F13212"/>
    <w:rsid w:val="00F13F54"/>
    <w:rsid w:val="00F14D96"/>
    <w:rsid w:val="00F17B9F"/>
    <w:rsid w:val="00F209B1"/>
    <w:rsid w:val="00F20B07"/>
    <w:rsid w:val="00F21A0C"/>
    <w:rsid w:val="00F21C86"/>
    <w:rsid w:val="00F221EF"/>
    <w:rsid w:val="00F230FF"/>
    <w:rsid w:val="00F23B9B"/>
    <w:rsid w:val="00F2710C"/>
    <w:rsid w:val="00F3041E"/>
    <w:rsid w:val="00F32643"/>
    <w:rsid w:val="00F34B54"/>
    <w:rsid w:val="00F34C65"/>
    <w:rsid w:val="00F357D6"/>
    <w:rsid w:val="00F35BD5"/>
    <w:rsid w:val="00F36546"/>
    <w:rsid w:val="00F369EC"/>
    <w:rsid w:val="00F36AA2"/>
    <w:rsid w:val="00F37E30"/>
    <w:rsid w:val="00F40CF9"/>
    <w:rsid w:val="00F41EF0"/>
    <w:rsid w:val="00F44B94"/>
    <w:rsid w:val="00F4509C"/>
    <w:rsid w:val="00F51303"/>
    <w:rsid w:val="00F53E06"/>
    <w:rsid w:val="00F54574"/>
    <w:rsid w:val="00F54610"/>
    <w:rsid w:val="00F54B1A"/>
    <w:rsid w:val="00F57364"/>
    <w:rsid w:val="00F57ADF"/>
    <w:rsid w:val="00F60405"/>
    <w:rsid w:val="00F60838"/>
    <w:rsid w:val="00F617DE"/>
    <w:rsid w:val="00F61F9C"/>
    <w:rsid w:val="00F62310"/>
    <w:rsid w:val="00F62501"/>
    <w:rsid w:val="00F634E1"/>
    <w:rsid w:val="00F63D74"/>
    <w:rsid w:val="00F65242"/>
    <w:rsid w:val="00F65E18"/>
    <w:rsid w:val="00F70086"/>
    <w:rsid w:val="00F7129E"/>
    <w:rsid w:val="00F72250"/>
    <w:rsid w:val="00F72621"/>
    <w:rsid w:val="00F72E1E"/>
    <w:rsid w:val="00F7353F"/>
    <w:rsid w:val="00F735B5"/>
    <w:rsid w:val="00F754AE"/>
    <w:rsid w:val="00F76DC2"/>
    <w:rsid w:val="00F7744B"/>
    <w:rsid w:val="00F7791D"/>
    <w:rsid w:val="00F806D1"/>
    <w:rsid w:val="00F82E71"/>
    <w:rsid w:val="00F834C7"/>
    <w:rsid w:val="00F84CD9"/>
    <w:rsid w:val="00F84E97"/>
    <w:rsid w:val="00F90D84"/>
    <w:rsid w:val="00F91095"/>
    <w:rsid w:val="00F9154C"/>
    <w:rsid w:val="00F936BE"/>
    <w:rsid w:val="00F9511D"/>
    <w:rsid w:val="00F95F33"/>
    <w:rsid w:val="00F97321"/>
    <w:rsid w:val="00FA0215"/>
    <w:rsid w:val="00FA12E0"/>
    <w:rsid w:val="00FA1326"/>
    <w:rsid w:val="00FA1CFF"/>
    <w:rsid w:val="00FA2BB5"/>
    <w:rsid w:val="00FA2D91"/>
    <w:rsid w:val="00FA429C"/>
    <w:rsid w:val="00FA48CB"/>
    <w:rsid w:val="00FA67BF"/>
    <w:rsid w:val="00FA7A40"/>
    <w:rsid w:val="00FB19B4"/>
    <w:rsid w:val="00FB23B8"/>
    <w:rsid w:val="00FB2A26"/>
    <w:rsid w:val="00FB478E"/>
    <w:rsid w:val="00FB4C1A"/>
    <w:rsid w:val="00FB4F32"/>
    <w:rsid w:val="00FB5238"/>
    <w:rsid w:val="00FB58F9"/>
    <w:rsid w:val="00FB5969"/>
    <w:rsid w:val="00FB5D6E"/>
    <w:rsid w:val="00FB64A1"/>
    <w:rsid w:val="00FB654F"/>
    <w:rsid w:val="00FB682E"/>
    <w:rsid w:val="00FB7927"/>
    <w:rsid w:val="00FC164D"/>
    <w:rsid w:val="00FC1E17"/>
    <w:rsid w:val="00FC37A5"/>
    <w:rsid w:val="00FC3F86"/>
    <w:rsid w:val="00FC47AE"/>
    <w:rsid w:val="00FC47E0"/>
    <w:rsid w:val="00FC4C6D"/>
    <w:rsid w:val="00FC53D4"/>
    <w:rsid w:val="00FC6A6C"/>
    <w:rsid w:val="00FC7412"/>
    <w:rsid w:val="00FC7600"/>
    <w:rsid w:val="00FD0746"/>
    <w:rsid w:val="00FD25BE"/>
    <w:rsid w:val="00FD4EAD"/>
    <w:rsid w:val="00FD54F0"/>
    <w:rsid w:val="00FD6A30"/>
    <w:rsid w:val="00FD6EEB"/>
    <w:rsid w:val="00FD742C"/>
    <w:rsid w:val="00FE0E88"/>
    <w:rsid w:val="00FE18AC"/>
    <w:rsid w:val="00FE22BE"/>
    <w:rsid w:val="00FE3FE2"/>
    <w:rsid w:val="00FE60FD"/>
    <w:rsid w:val="00FE6362"/>
    <w:rsid w:val="00FE6AE9"/>
    <w:rsid w:val="00FF0236"/>
    <w:rsid w:val="00FF2981"/>
    <w:rsid w:val="00FF2D8F"/>
    <w:rsid w:val="00FF38CE"/>
    <w:rsid w:val="00FF41F9"/>
    <w:rsid w:val="00FF4893"/>
    <w:rsid w:val="00FF4A61"/>
    <w:rsid w:val="00FF700A"/>
    <w:rsid w:val="00FF7AD8"/>
    <w:rsid w:val="0245B2DA"/>
    <w:rsid w:val="0292D631"/>
    <w:rsid w:val="060B94FD"/>
    <w:rsid w:val="07F7DB69"/>
    <w:rsid w:val="08A66590"/>
    <w:rsid w:val="0A50F844"/>
    <w:rsid w:val="0D3AF477"/>
    <w:rsid w:val="0D938EA7"/>
    <w:rsid w:val="0DD13E7D"/>
    <w:rsid w:val="1024FE52"/>
    <w:rsid w:val="106AAFF5"/>
    <w:rsid w:val="131CE653"/>
    <w:rsid w:val="131E86A4"/>
    <w:rsid w:val="136E5A9F"/>
    <w:rsid w:val="1472853F"/>
    <w:rsid w:val="14CF5C28"/>
    <w:rsid w:val="14D1BA9A"/>
    <w:rsid w:val="15394B3D"/>
    <w:rsid w:val="16F69782"/>
    <w:rsid w:val="1920875F"/>
    <w:rsid w:val="1B7262EB"/>
    <w:rsid w:val="1D7CF485"/>
    <w:rsid w:val="1E30F281"/>
    <w:rsid w:val="1EA97970"/>
    <w:rsid w:val="1EDB5621"/>
    <w:rsid w:val="21B5CA31"/>
    <w:rsid w:val="25F55022"/>
    <w:rsid w:val="269448F8"/>
    <w:rsid w:val="269A79CC"/>
    <w:rsid w:val="28B16755"/>
    <w:rsid w:val="2A6E729B"/>
    <w:rsid w:val="2AF05824"/>
    <w:rsid w:val="2E63F672"/>
    <w:rsid w:val="2F156231"/>
    <w:rsid w:val="2F2D3272"/>
    <w:rsid w:val="2F3241AD"/>
    <w:rsid w:val="3002D586"/>
    <w:rsid w:val="31CB2790"/>
    <w:rsid w:val="36A54D3A"/>
    <w:rsid w:val="3B3C7F75"/>
    <w:rsid w:val="3CC70CCD"/>
    <w:rsid w:val="3D742AFA"/>
    <w:rsid w:val="3D76996E"/>
    <w:rsid w:val="41C65A5F"/>
    <w:rsid w:val="42FC4C27"/>
    <w:rsid w:val="433E701B"/>
    <w:rsid w:val="43E3FA75"/>
    <w:rsid w:val="46785A31"/>
    <w:rsid w:val="4B3C563D"/>
    <w:rsid w:val="4D07013A"/>
    <w:rsid w:val="4F022D25"/>
    <w:rsid w:val="5078B102"/>
    <w:rsid w:val="50C50D9A"/>
    <w:rsid w:val="5303285C"/>
    <w:rsid w:val="53117920"/>
    <w:rsid w:val="53269CA3"/>
    <w:rsid w:val="539472E7"/>
    <w:rsid w:val="54B40707"/>
    <w:rsid w:val="5AD8AF48"/>
    <w:rsid w:val="5B06DF48"/>
    <w:rsid w:val="5C23B8E1"/>
    <w:rsid w:val="5C350030"/>
    <w:rsid w:val="5E3AF1C2"/>
    <w:rsid w:val="5F9DFDDB"/>
    <w:rsid w:val="5FCD92A1"/>
    <w:rsid w:val="60D01421"/>
    <w:rsid w:val="62129186"/>
    <w:rsid w:val="62E57388"/>
    <w:rsid w:val="62FB05BE"/>
    <w:rsid w:val="63148128"/>
    <w:rsid w:val="634640A6"/>
    <w:rsid w:val="6541A170"/>
    <w:rsid w:val="6580EA8A"/>
    <w:rsid w:val="670D3E57"/>
    <w:rsid w:val="671F7166"/>
    <w:rsid w:val="678DF0BF"/>
    <w:rsid w:val="68B0F15F"/>
    <w:rsid w:val="68E340F1"/>
    <w:rsid w:val="69511DF2"/>
    <w:rsid w:val="69769384"/>
    <w:rsid w:val="6F3CDE81"/>
    <w:rsid w:val="72980F2F"/>
    <w:rsid w:val="748BE780"/>
    <w:rsid w:val="7588BB6F"/>
    <w:rsid w:val="75D1C666"/>
    <w:rsid w:val="77D43D7E"/>
    <w:rsid w:val="783E4BCA"/>
    <w:rsid w:val="78F0B9C4"/>
    <w:rsid w:val="79284FC2"/>
    <w:rsid w:val="79502EAE"/>
    <w:rsid w:val="7DEDC946"/>
    <w:rsid w:val="7F84B2B0"/>
  </w:rsids>
  <m:mathPr>
    <m:mathFont m:val="Cambria Math"/>
    <m:brkBin m:val="before"/>
    <m:brkBinSub m:val="--"/>
    <m:smallFrac m:val="0"/>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29A67B"/>
  <w15:chartTrackingRefBased/>
  <w15:docId w15:val="{716150AB-3806-419F-BBE6-DE208FAAB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2E1E"/>
  </w:style>
  <w:style w:type="paragraph" w:styleId="Balk1">
    <w:name w:val="heading 1"/>
    <w:basedOn w:val="Normal"/>
    <w:next w:val="Normal"/>
    <w:link w:val="Balk1Char"/>
    <w:uiPriority w:val="9"/>
    <w:qFormat/>
    <w:rsid w:val="00F72E1E"/>
    <w:pPr>
      <w:keepNext/>
      <w:keepLines/>
      <w:widowControl w:val="0"/>
      <w:autoSpaceDE w:val="0"/>
      <w:autoSpaceDN w:val="0"/>
      <w:adjustRightInd w:val="0"/>
      <w:spacing w:before="240"/>
      <w:outlineLvl w:val="0"/>
    </w:pPr>
    <w:rPr>
      <w:rFonts w:asciiTheme="majorHAnsi" w:eastAsiaTheme="majorEastAsia" w:hAnsiTheme="majorHAnsi" w:cstheme="majorBidi"/>
      <w:color w:val="2F5496" w:themeColor="accent1" w:themeShade="BF"/>
      <w:sz w:val="32"/>
      <w:szCs w:val="32"/>
      <w:lang w:val="en-US"/>
    </w:rPr>
  </w:style>
  <w:style w:type="paragraph" w:styleId="Balk2">
    <w:name w:val="heading 2"/>
    <w:basedOn w:val="Normal"/>
    <w:next w:val="Normal"/>
    <w:link w:val="Balk2Char"/>
    <w:uiPriority w:val="9"/>
    <w:unhideWhenUsed/>
    <w:qFormat/>
    <w:rsid w:val="00F72E1E"/>
    <w:pPr>
      <w:keepNext/>
      <w:keepLines/>
      <w:spacing w:before="40"/>
      <w:outlineLvl w:val="1"/>
    </w:pPr>
    <w:rPr>
      <w:rFonts w:asciiTheme="majorHAnsi" w:eastAsiaTheme="majorEastAsia" w:hAnsiTheme="majorHAnsi" w:cstheme="majorBidi"/>
      <w:color w:val="2F5496" w:themeColor="accent1" w:themeShade="BF"/>
      <w:sz w:val="26"/>
      <w:szCs w:val="26"/>
      <w:lang w:val="en-GB" w:eastAsia="tr-TR"/>
    </w:rPr>
  </w:style>
  <w:style w:type="paragraph" w:styleId="Balk3">
    <w:name w:val="heading 3"/>
    <w:basedOn w:val="Normal"/>
    <w:next w:val="Normal"/>
    <w:link w:val="Balk3Char"/>
    <w:uiPriority w:val="9"/>
    <w:unhideWhenUsed/>
    <w:qFormat/>
    <w:rsid w:val="00F72E1E"/>
    <w:pPr>
      <w:keepNext/>
      <w:keepLines/>
      <w:spacing w:before="40"/>
      <w:outlineLvl w:val="2"/>
    </w:pPr>
    <w:rPr>
      <w:rFonts w:asciiTheme="majorHAnsi" w:eastAsiaTheme="majorEastAsia" w:hAnsiTheme="majorHAnsi" w:cstheme="majorBidi"/>
      <w:color w:val="1F3763" w:themeColor="accent1" w:themeShade="7F"/>
    </w:rPr>
  </w:style>
  <w:style w:type="paragraph" w:styleId="Balk5">
    <w:name w:val="heading 5"/>
    <w:basedOn w:val="Normal"/>
    <w:next w:val="Normal"/>
    <w:link w:val="Balk5Char"/>
    <w:uiPriority w:val="9"/>
    <w:semiHidden/>
    <w:unhideWhenUsed/>
    <w:qFormat/>
    <w:rsid w:val="003A406F"/>
    <w:pPr>
      <w:keepNext/>
      <w:keepLines/>
      <w:spacing w:before="40"/>
      <w:outlineLvl w:val="4"/>
    </w:pPr>
    <w:rPr>
      <w:rFonts w:asciiTheme="majorHAnsi" w:eastAsiaTheme="majorEastAsia" w:hAnsiTheme="majorHAnsi" w:cstheme="majorBidi"/>
      <w:color w:val="2F5496" w:themeColor="accent1" w:themeShade="BF"/>
    </w:rPr>
  </w:style>
  <w:style w:type="paragraph" w:styleId="Balk7">
    <w:name w:val="heading 7"/>
    <w:basedOn w:val="Normal"/>
    <w:next w:val="Normal"/>
    <w:link w:val="Balk7Char"/>
    <w:uiPriority w:val="9"/>
    <w:semiHidden/>
    <w:unhideWhenUsed/>
    <w:qFormat/>
    <w:rsid w:val="00F7129E"/>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72E1E"/>
    <w:rPr>
      <w:rFonts w:asciiTheme="majorHAnsi" w:eastAsiaTheme="majorEastAsia" w:hAnsiTheme="majorHAnsi" w:cstheme="majorBidi"/>
      <w:color w:val="2F5496" w:themeColor="accent1" w:themeShade="BF"/>
      <w:sz w:val="32"/>
      <w:szCs w:val="32"/>
      <w:lang w:val="en-US"/>
    </w:rPr>
  </w:style>
  <w:style w:type="character" w:customStyle="1" w:styleId="Balk2Char">
    <w:name w:val="Başlık 2 Char"/>
    <w:basedOn w:val="VarsaylanParagrafYazTipi"/>
    <w:link w:val="Balk2"/>
    <w:uiPriority w:val="9"/>
    <w:rsid w:val="00F72E1E"/>
    <w:rPr>
      <w:rFonts w:asciiTheme="majorHAnsi" w:eastAsiaTheme="majorEastAsia" w:hAnsiTheme="majorHAnsi" w:cstheme="majorBidi"/>
      <w:color w:val="2F5496" w:themeColor="accent1" w:themeShade="BF"/>
      <w:sz w:val="26"/>
      <w:szCs w:val="26"/>
      <w:lang w:val="en-GB" w:eastAsia="tr-TR"/>
    </w:rPr>
  </w:style>
  <w:style w:type="character" w:customStyle="1" w:styleId="Balk3Char">
    <w:name w:val="Başlık 3 Char"/>
    <w:basedOn w:val="VarsaylanParagrafYazTipi"/>
    <w:link w:val="Balk3"/>
    <w:uiPriority w:val="9"/>
    <w:rsid w:val="00F72E1E"/>
    <w:rPr>
      <w:rFonts w:asciiTheme="majorHAnsi" w:eastAsiaTheme="majorEastAsia" w:hAnsiTheme="majorHAnsi" w:cstheme="majorBidi"/>
      <w:color w:val="1F3763" w:themeColor="accent1" w:themeShade="7F"/>
    </w:rPr>
  </w:style>
  <w:style w:type="table" w:styleId="TabloKlavuzu">
    <w:name w:val="Table Grid"/>
    <w:basedOn w:val="NormalTablo"/>
    <w:uiPriority w:val="39"/>
    <w:rsid w:val="00F72E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basedOn w:val="VarsaylanParagrafYazTipi"/>
    <w:uiPriority w:val="22"/>
    <w:qFormat/>
    <w:rsid w:val="00F72E1E"/>
    <w:rPr>
      <w:b/>
      <w:bCs/>
    </w:rPr>
  </w:style>
  <w:style w:type="character" w:customStyle="1" w:styleId="apple-converted-space">
    <w:name w:val="apple-converted-space"/>
    <w:basedOn w:val="VarsaylanParagrafYazTipi"/>
    <w:rsid w:val="00F72E1E"/>
  </w:style>
  <w:style w:type="paragraph" w:styleId="ListeParagraf">
    <w:name w:val="List Paragraph"/>
    <w:aliases w:val="Akapit z listą BS,Bullet1,Bullets,Citation List,Ha,List Paragraph (numbered (a)),List Paragraph1,List_Paragraph,Liste 1,Main numbered paragraph,Multilevel para_II,NUMBERED PARAGRAPH,Numbered List Paragraph,NumberedParas,References,본문(내용)"/>
    <w:basedOn w:val="Normal"/>
    <w:link w:val="ListeParagrafChar"/>
    <w:uiPriority w:val="34"/>
    <w:qFormat/>
    <w:rsid w:val="00F72E1E"/>
    <w:pPr>
      <w:ind w:left="720"/>
      <w:contextualSpacing/>
    </w:pPr>
  </w:style>
  <w:style w:type="character" w:styleId="AklamaBavurusu">
    <w:name w:val="annotation reference"/>
    <w:basedOn w:val="VarsaylanParagrafYazTipi"/>
    <w:uiPriority w:val="99"/>
    <w:semiHidden/>
    <w:unhideWhenUsed/>
    <w:rsid w:val="00F72E1E"/>
    <w:rPr>
      <w:sz w:val="16"/>
      <w:szCs w:val="16"/>
    </w:rPr>
  </w:style>
  <w:style w:type="paragraph" w:styleId="AklamaMetni">
    <w:name w:val="annotation text"/>
    <w:basedOn w:val="Normal"/>
    <w:link w:val="AklamaMetniChar"/>
    <w:uiPriority w:val="99"/>
    <w:unhideWhenUsed/>
    <w:rsid w:val="00F72E1E"/>
    <w:rPr>
      <w:sz w:val="20"/>
      <w:szCs w:val="20"/>
    </w:rPr>
  </w:style>
  <w:style w:type="character" w:customStyle="1" w:styleId="AklamaMetniChar">
    <w:name w:val="Açıklama Metni Char"/>
    <w:basedOn w:val="VarsaylanParagrafYazTipi"/>
    <w:link w:val="AklamaMetni"/>
    <w:uiPriority w:val="99"/>
    <w:rsid w:val="00F72E1E"/>
    <w:rPr>
      <w:sz w:val="20"/>
      <w:szCs w:val="20"/>
    </w:rPr>
  </w:style>
  <w:style w:type="paragraph" w:styleId="AklamaKonusu">
    <w:name w:val="annotation subject"/>
    <w:basedOn w:val="AklamaMetni"/>
    <w:next w:val="AklamaMetni"/>
    <w:link w:val="AklamaKonusuChar"/>
    <w:uiPriority w:val="99"/>
    <w:semiHidden/>
    <w:unhideWhenUsed/>
    <w:rsid w:val="00F72E1E"/>
    <w:rPr>
      <w:b/>
      <w:bCs/>
    </w:rPr>
  </w:style>
  <w:style w:type="character" w:customStyle="1" w:styleId="AklamaKonusuChar">
    <w:name w:val="Açıklama Konusu Char"/>
    <w:basedOn w:val="AklamaMetniChar"/>
    <w:link w:val="AklamaKonusu"/>
    <w:uiPriority w:val="99"/>
    <w:semiHidden/>
    <w:rsid w:val="00F72E1E"/>
    <w:rPr>
      <w:b/>
      <w:bCs/>
      <w:sz w:val="20"/>
      <w:szCs w:val="20"/>
    </w:rPr>
  </w:style>
  <w:style w:type="paragraph" w:styleId="Dzeltme">
    <w:name w:val="Revision"/>
    <w:hidden/>
    <w:uiPriority w:val="99"/>
    <w:semiHidden/>
    <w:rsid w:val="00F72E1E"/>
  </w:style>
  <w:style w:type="character" w:customStyle="1" w:styleId="ListeParagrafChar">
    <w:name w:val="Liste Paragraf Char"/>
    <w:aliases w:val="Akapit z listą BS Char,Bullet1 Char,Bullets Char,Citation List Char,Ha Char,List Paragraph (numbered (a)) Char,List Paragraph1 Char,List_Paragraph Char,Liste 1 Char,Main numbered paragraph Char,Multilevel para_II Char,References Char"/>
    <w:link w:val="ListeParagraf"/>
    <w:uiPriority w:val="34"/>
    <w:qFormat/>
    <w:rsid w:val="00F72E1E"/>
  </w:style>
  <w:style w:type="table" w:customStyle="1" w:styleId="PlainTable11">
    <w:name w:val="Plain Table 11"/>
    <w:basedOn w:val="NormalTablo"/>
    <w:rsid w:val="00F72E1E"/>
    <w:rPr>
      <w:rFonts w:ascii="Times New Roman" w:eastAsia="Times New Roman" w:hAnsi="Times New Roman"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ResimYazs">
    <w:name w:val="caption"/>
    <w:basedOn w:val="Normal"/>
    <w:next w:val="Normal"/>
    <w:uiPriority w:val="35"/>
    <w:unhideWhenUsed/>
    <w:qFormat/>
    <w:rsid w:val="00F72E1E"/>
    <w:pPr>
      <w:spacing w:after="200"/>
    </w:pPr>
    <w:rPr>
      <w:rFonts w:eastAsiaTheme="minorEastAsia"/>
      <w:i/>
      <w:iCs/>
      <w:color w:val="44546A" w:themeColor="text2"/>
      <w:sz w:val="18"/>
      <w:szCs w:val="18"/>
      <w:lang w:val="en-US"/>
    </w:rPr>
  </w:style>
  <w:style w:type="paragraph" w:styleId="BalonMetni">
    <w:name w:val="Balloon Text"/>
    <w:basedOn w:val="Normal"/>
    <w:link w:val="BalonMetniChar"/>
    <w:uiPriority w:val="99"/>
    <w:semiHidden/>
    <w:unhideWhenUsed/>
    <w:rsid w:val="00F72E1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72E1E"/>
    <w:rPr>
      <w:rFonts w:ascii="Segoe UI" w:hAnsi="Segoe UI" w:cs="Segoe UI"/>
      <w:sz w:val="18"/>
      <w:szCs w:val="18"/>
    </w:rPr>
  </w:style>
  <w:style w:type="table" w:customStyle="1" w:styleId="TabloKlavuzu1">
    <w:name w:val="Tablo Kılavuzu1"/>
    <w:basedOn w:val="NormalTablo"/>
    <w:next w:val="TabloKlavuzu"/>
    <w:uiPriority w:val="39"/>
    <w:rsid w:val="00F72E1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F72E1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F72E1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afifVurgulama">
    <w:name w:val="Subtle Emphasis"/>
    <w:uiPriority w:val="19"/>
    <w:qFormat/>
    <w:rsid w:val="00F72E1E"/>
    <w:rPr>
      <w:i/>
      <w:iCs/>
    </w:rPr>
  </w:style>
  <w:style w:type="paragraph" w:styleId="DipnotMetni">
    <w:name w:val="footnote text"/>
    <w:aliases w:val="Char Char Char Char Char,Char Char Char Char Char Char Char Char Char,ft,Footnote Text Char1 Char1,Footnote Text Char Char Char1,Footnote Text Char1 Char Char,Footnote Text Char Char Char Char,Footnote Text Char Char2,f,single space,5_G"/>
    <w:basedOn w:val="Normal"/>
    <w:link w:val="DipnotMetniChar"/>
    <w:uiPriority w:val="99"/>
    <w:unhideWhenUsed/>
    <w:qFormat/>
    <w:rsid w:val="00F72E1E"/>
    <w:rPr>
      <w:sz w:val="20"/>
      <w:szCs w:val="20"/>
    </w:rPr>
  </w:style>
  <w:style w:type="character" w:customStyle="1" w:styleId="DipnotMetniChar">
    <w:name w:val="Dipnot Metni Char"/>
    <w:aliases w:val="Char Char Char Char Char Char,Char Char Char Char Char Char Char Char Char Char,ft Char,Footnote Text Char1 Char1 Char,Footnote Text Char Char Char1 Char,Footnote Text Char1 Char Char Char,Footnote Text Char Char Char Char Char,f Char"/>
    <w:basedOn w:val="VarsaylanParagrafYazTipi"/>
    <w:link w:val="DipnotMetni"/>
    <w:uiPriority w:val="99"/>
    <w:rsid w:val="00F72E1E"/>
    <w:rPr>
      <w:sz w:val="20"/>
      <w:szCs w:val="20"/>
    </w:rPr>
  </w:style>
  <w:style w:type="character" w:styleId="DipnotBavurusu">
    <w:name w:val="footnote reference"/>
    <w:aliases w:val="ftref,16 Point,Superscript 6 Point,(NECG) Footnote Reference,BVI fnr,fr,Ref,de nota al pie,Footnote Ref in FtNote,Footnote Reference Number, BVI fnr,Fußnotenzeichen DISS,SUPERS,Footnotes refss,callout,4_G,4_G Char Char Char Char"/>
    <w:basedOn w:val="VarsaylanParagrafYazTipi"/>
    <w:link w:val="4GCharCharChar"/>
    <w:uiPriority w:val="99"/>
    <w:unhideWhenUsed/>
    <w:qFormat/>
    <w:rsid w:val="00F72E1E"/>
    <w:rPr>
      <w:vertAlign w:val="superscript"/>
    </w:rPr>
  </w:style>
  <w:style w:type="paragraph" w:styleId="NormalWeb">
    <w:name w:val="Normal (Web)"/>
    <w:basedOn w:val="Normal"/>
    <w:uiPriority w:val="99"/>
    <w:unhideWhenUsed/>
    <w:rsid w:val="00F72E1E"/>
    <w:pPr>
      <w:spacing w:before="100" w:beforeAutospacing="1" w:after="100" w:afterAutospacing="1"/>
    </w:pPr>
    <w:rPr>
      <w:rFonts w:ascii="Times New Roman" w:eastAsia="Times New Roman" w:hAnsi="Times New Roman" w:cs="Times New Roman"/>
      <w:lang w:eastAsia="tr-TR"/>
    </w:rPr>
  </w:style>
  <w:style w:type="table" w:styleId="KlavuzTablo5Koyu-Vurgu3">
    <w:name w:val="Grid Table 5 Dark Accent 3"/>
    <w:basedOn w:val="NormalTablo"/>
    <w:uiPriority w:val="50"/>
    <w:rsid w:val="00F72E1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Kpr">
    <w:name w:val="Hyperlink"/>
    <w:basedOn w:val="VarsaylanParagrafYazTipi"/>
    <w:uiPriority w:val="99"/>
    <w:unhideWhenUsed/>
    <w:rsid w:val="00F72E1E"/>
    <w:rPr>
      <w:color w:val="0000FF"/>
      <w:u w:val="single"/>
    </w:rPr>
  </w:style>
  <w:style w:type="character" w:customStyle="1" w:styleId="UnresolvedMention">
    <w:name w:val="Unresolved Mention"/>
    <w:basedOn w:val="VarsaylanParagrafYazTipi"/>
    <w:uiPriority w:val="99"/>
    <w:semiHidden/>
    <w:unhideWhenUsed/>
    <w:rsid w:val="00F72E1E"/>
    <w:rPr>
      <w:color w:val="605E5C"/>
      <w:shd w:val="clear" w:color="auto" w:fill="E1DFDD"/>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DipnotBavurusu"/>
    <w:uiPriority w:val="99"/>
    <w:rsid w:val="00F72E1E"/>
    <w:pPr>
      <w:spacing w:after="160" w:line="240" w:lineRule="exact"/>
      <w:jc w:val="both"/>
    </w:pPr>
    <w:rPr>
      <w:vertAlign w:val="superscript"/>
    </w:rPr>
  </w:style>
  <w:style w:type="paragraph" w:customStyle="1" w:styleId="ecxmsolistparagraph">
    <w:name w:val="ecxmsolistparagraph"/>
    <w:basedOn w:val="Normal"/>
    <w:rsid w:val="00F72E1E"/>
    <w:pPr>
      <w:spacing w:before="100" w:beforeAutospacing="1" w:after="100" w:afterAutospacing="1"/>
    </w:pPr>
    <w:rPr>
      <w:rFonts w:ascii="Times New Roman" w:eastAsia="Times New Roman" w:hAnsi="Times New Roman" w:cs="Times New Roman"/>
      <w:lang w:eastAsia="tr-TR"/>
    </w:rPr>
  </w:style>
  <w:style w:type="table" w:styleId="ListeTablo3-Vurgu3">
    <w:name w:val="List Table 3 Accent 3"/>
    <w:basedOn w:val="NormalTablo"/>
    <w:uiPriority w:val="48"/>
    <w:rsid w:val="00F72E1E"/>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numbering" w:customStyle="1" w:styleId="GeerliListe1">
    <w:name w:val="Geçerli Liste1"/>
    <w:uiPriority w:val="99"/>
    <w:rsid w:val="00F72E1E"/>
    <w:pPr>
      <w:numPr>
        <w:numId w:val="3"/>
      </w:numPr>
    </w:pPr>
  </w:style>
  <w:style w:type="paragraph" w:styleId="T2">
    <w:name w:val="toc 2"/>
    <w:basedOn w:val="Normal"/>
    <w:next w:val="Normal"/>
    <w:autoRedefine/>
    <w:uiPriority w:val="39"/>
    <w:unhideWhenUsed/>
    <w:rsid w:val="00F72E1E"/>
    <w:pPr>
      <w:spacing w:after="100"/>
      <w:ind w:left="240"/>
    </w:pPr>
  </w:style>
  <w:style w:type="paragraph" w:styleId="T1">
    <w:name w:val="toc 1"/>
    <w:basedOn w:val="Normal"/>
    <w:next w:val="Normal"/>
    <w:autoRedefine/>
    <w:uiPriority w:val="39"/>
    <w:unhideWhenUsed/>
    <w:rsid w:val="00F72E1E"/>
    <w:pPr>
      <w:spacing w:after="100"/>
    </w:pPr>
  </w:style>
  <w:style w:type="paragraph" w:styleId="T3">
    <w:name w:val="toc 3"/>
    <w:basedOn w:val="Normal"/>
    <w:next w:val="Normal"/>
    <w:autoRedefine/>
    <w:uiPriority w:val="39"/>
    <w:unhideWhenUsed/>
    <w:rsid w:val="00F72E1E"/>
    <w:pPr>
      <w:spacing w:after="100"/>
      <w:ind w:left="480"/>
    </w:pPr>
  </w:style>
  <w:style w:type="paragraph" w:styleId="AltBilgi">
    <w:name w:val="footer"/>
    <w:basedOn w:val="Normal"/>
    <w:link w:val="AltBilgiChar"/>
    <w:uiPriority w:val="99"/>
    <w:unhideWhenUsed/>
    <w:rsid w:val="00F72E1E"/>
    <w:pPr>
      <w:tabs>
        <w:tab w:val="center" w:pos="4536"/>
        <w:tab w:val="right" w:pos="9072"/>
      </w:tabs>
    </w:pPr>
  </w:style>
  <w:style w:type="character" w:customStyle="1" w:styleId="AltBilgiChar">
    <w:name w:val="Alt Bilgi Char"/>
    <w:basedOn w:val="VarsaylanParagrafYazTipi"/>
    <w:link w:val="AltBilgi"/>
    <w:uiPriority w:val="99"/>
    <w:rsid w:val="00F72E1E"/>
  </w:style>
  <w:style w:type="character" w:styleId="SayfaNumaras">
    <w:name w:val="page number"/>
    <w:basedOn w:val="VarsaylanParagrafYazTipi"/>
    <w:uiPriority w:val="99"/>
    <w:semiHidden/>
    <w:unhideWhenUsed/>
    <w:rsid w:val="00F72E1E"/>
  </w:style>
  <w:style w:type="character" w:styleId="zlenenKpr">
    <w:name w:val="FollowedHyperlink"/>
    <w:basedOn w:val="VarsaylanParagrafYazTipi"/>
    <w:uiPriority w:val="99"/>
    <w:semiHidden/>
    <w:unhideWhenUsed/>
    <w:rsid w:val="00A540E4"/>
    <w:rPr>
      <w:color w:val="954F72" w:themeColor="followedHyperlink"/>
      <w:u w:val="single"/>
    </w:rPr>
  </w:style>
  <w:style w:type="paragraph" w:customStyle="1" w:styleId="msonormal0">
    <w:name w:val="msonormal"/>
    <w:basedOn w:val="Normal"/>
    <w:uiPriority w:val="99"/>
    <w:semiHidden/>
    <w:rsid w:val="00A540E4"/>
    <w:pPr>
      <w:spacing w:before="100" w:beforeAutospacing="1" w:after="100" w:afterAutospacing="1"/>
    </w:pPr>
    <w:rPr>
      <w:rFonts w:ascii="Times New Roman" w:eastAsia="Times New Roman" w:hAnsi="Times New Roman" w:cs="Times New Roman"/>
      <w:lang w:eastAsia="tr-TR"/>
    </w:rPr>
  </w:style>
  <w:style w:type="paragraph" w:styleId="stBilgi">
    <w:name w:val="header"/>
    <w:basedOn w:val="Normal"/>
    <w:link w:val="stBilgiChar"/>
    <w:uiPriority w:val="99"/>
    <w:unhideWhenUsed/>
    <w:rsid w:val="00A540E4"/>
    <w:pPr>
      <w:tabs>
        <w:tab w:val="center" w:pos="4680"/>
        <w:tab w:val="right" w:pos="9360"/>
      </w:tabs>
    </w:pPr>
    <w:rPr>
      <w:sz w:val="22"/>
      <w:szCs w:val="22"/>
      <w:lang w:val="en-US"/>
    </w:rPr>
  </w:style>
  <w:style w:type="character" w:customStyle="1" w:styleId="stBilgiChar">
    <w:name w:val="Üst Bilgi Char"/>
    <w:basedOn w:val="VarsaylanParagrafYazTipi"/>
    <w:link w:val="stBilgi"/>
    <w:uiPriority w:val="99"/>
    <w:rsid w:val="00A540E4"/>
    <w:rPr>
      <w:sz w:val="22"/>
      <w:szCs w:val="22"/>
      <w:lang w:val="en-US"/>
    </w:rPr>
  </w:style>
  <w:style w:type="table" w:styleId="KlavuzTablo6-Renkli-Vurgu3">
    <w:name w:val="Grid Table 6 Colorful Accent 3"/>
    <w:basedOn w:val="NormalTablo"/>
    <w:uiPriority w:val="51"/>
    <w:rsid w:val="00A540E4"/>
    <w:rPr>
      <w:color w:val="7B7B7B" w:themeColor="accent3" w:themeShade="BF"/>
    </w:rPr>
    <w:tblPr>
      <w:tblStyleRowBandSize w:val="1"/>
      <w:tblStyleColBandSize w:val="1"/>
      <w:tblInd w:w="0" w:type="nil"/>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alk5Char">
    <w:name w:val="Başlık 5 Char"/>
    <w:basedOn w:val="VarsaylanParagrafYazTipi"/>
    <w:link w:val="Balk5"/>
    <w:uiPriority w:val="9"/>
    <w:semiHidden/>
    <w:rsid w:val="003A406F"/>
    <w:rPr>
      <w:rFonts w:asciiTheme="majorHAnsi" w:eastAsiaTheme="majorEastAsia" w:hAnsiTheme="majorHAnsi" w:cstheme="majorBidi"/>
      <w:color w:val="2F5496" w:themeColor="accent1" w:themeShade="BF"/>
    </w:rPr>
  </w:style>
  <w:style w:type="character" w:customStyle="1" w:styleId="Balk7Char">
    <w:name w:val="Başlık 7 Char"/>
    <w:basedOn w:val="VarsaylanParagrafYazTipi"/>
    <w:link w:val="Balk7"/>
    <w:uiPriority w:val="9"/>
    <w:rsid w:val="00F7129E"/>
    <w:rPr>
      <w:rFonts w:asciiTheme="majorHAnsi" w:eastAsiaTheme="majorEastAsia" w:hAnsiTheme="majorHAnsi" w:cstheme="majorBidi"/>
      <w:i/>
      <w:iCs/>
      <w:color w:val="1F3763" w:themeColor="accent1" w:themeShade="7F"/>
    </w:rPr>
  </w:style>
  <w:style w:type="numbering" w:customStyle="1" w:styleId="AECOMBullets">
    <w:name w:val="AECOM_Bullets"/>
    <w:basedOn w:val="ListeYok"/>
    <w:uiPriority w:val="99"/>
    <w:semiHidden/>
    <w:unhideWhenUsed/>
    <w:rsid w:val="00F7129E"/>
    <w:pPr>
      <w:numPr>
        <w:numId w:val="5"/>
      </w:numPr>
    </w:pPr>
  </w:style>
  <w:style w:type="paragraph" w:customStyle="1" w:styleId="TableListBullet">
    <w:name w:val="Table List Bullet"/>
    <w:basedOn w:val="Normal"/>
    <w:uiPriority w:val="15"/>
    <w:qFormat/>
    <w:rsid w:val="00F7129E"/>
    <w:pPr>
      <w:numPr>
        <w:numId w:val="6"/>
      </w:numPr>
      <w:spacing w:after="40"/>
    </w:pPr>
    <w:rPr>
      <w:kern w:val="18"/>
      <w:sz w:val="16"/>
      <w:szCs w:val="18"/>
      <w:lang w:val="en-US"/>
    </w:rPr>
  </w:style>
  <w:style w:type="paragraph" w:customStyle="1" w:styleId="TableListBullet2">
    <w:name w:val="Table List Bullet 2"/>
    <w:basedOn w:val="Normal"/>
    <w:uiPriority w:val="16"/>
    <w:qFormat/>
    <w:rsid w:val="00F7129E"/>
    <w:pPr>
      <w:numPr>
        <w:ilvl w:val="1"/>
        <w:numId w:val="6"/>
      </w:numPr>
      <w:spacing w:after="40"/>
    </w:pPr>
    <w:rPr>
      <w:kern w:val="18"/>
      <w:sz w:val="16"/>
      <w:szCs w:val="18"/>
      <w:lang w:val="en-US"/>
    </w:rPr>
  </w:style>
  <w:style w:type="paragraph" w:customStyle="1" w:styleId="TableListBullet3">
    <w:name w:val="Table List Bullet 3"/>
    <w:basedOn w:val="Normal"/>
    <w:uiPriority w:val="17"/>
    <w:qFormat/>
    <w:rsid w:val="00F7129E"/>
    <w:pPr>
      <w:numPr>
        <w:ilvl w:val="2"/>
        <w:numId w:val="6"/>
      </w:numPr>
      <w:spacing w:after="40"/>
    </w:pPr>
    <w:rPr>
      <w:kern w:val="18"/>
      <w:sz w:val="16"/>
      <w:szCs w:val="18"/>
      <w:lang w:val="en-US"/>
    </w:rPr>
  </w:style>
  <w:style w:type="character" w:styleId="Vurgu">
    <w:name w:val="Emphasis"/>
    <w:basedOn w:val="VarsaylanParagrafYazTipi"/>
    <w:uiPriority w:val="20"/>
    <w:qFormat/>
    <w:rsid w:val="0048071F"/>
    <w:rPr>
      <w:i/>
      <w:iCs/>
    </w:rPr>
  </w:style>
  <w:style w:type="character" w:customStyle="1" w:styleId="Mention">
    <w:name w:val="Mention"/>
    <w:basedOn w:val="VarsaylanParagrafYazTipi"/>
    <w:uiPriority w:val="99"/>
    <w:unhideWhenUsed/>
    <w:rsid w:val="00860DB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473">
      <w:bodyDiv w:val="1"/>
      <w:marLeft w:val="0"/>
      <w:marRight w:val="0"/>
      <w:marTop w:val="0"/>
      <w:marBottom w:val="0"/>
      <w:divBdr>
        <w:top w:val="none" w:sz="0" w:space="0" w:color="auto"/>
        <w:left w:val="none" w:sz="0" w:space="0" w:color="auto"/>
        <w:bottom w:val="none" w:sz="0" w:space="0" w:color="auto"/>
        <w:right w:val="none" w:sz="0" w:space="0" w:color="auto"/>
      </w:divBdr>
    </w:div>
    <w:div w:id="4214384">
      <w:bodyDiv w:val="1"/>
      <w:marLeft w:val="0"/>
      <w:marRight w:val="0"/>
      <w:marTop w:val="0"/>
      <w:marBottom w:val="0"/>
      <w:divBdr>
        <w:top w:val="none" w:sz="0" w:space="0" w:color="auto"/>
        <w:left w:val="none" w:sz="0" w:space="0" w:color="auto"/>
        <w:bottom w:val="none" w:sz="0" w:space="0" w:color="auto"/>
        <w:right w:val="none" w:sz="0" w:space="0" w:color="auto"/>
      </w:divBdr>
    </w:div>
    <w:div w:id="47532053">
      <w:bodyDiv w:val="1"/>
      <w:marLeft w:val="0"/>
      <w:marRight w:val="0"/>
      <w:marTop w:val="0"/>
      <w:marBottom w:val="0"/>
      <w:divBdr>
        <w:top w:val="none" w:sz="0" w:space="0" w:color="auto"/>
        <w:left w:val="none" w:sz="0" w:space="0" w:color="auto"/>
        <w:bottom w:val="none" w:sz="0" w:space="0" w:color="auto"/>
        <w:right w:val="none" w:sz="0" w:space="0" w:color="auto"/>
      </w:divBdr>
    </w:div>
    <w:div w:id="68237315">
      <w:bodyDiv w:val="1"/>
      <w:marLeft w:val="0"/>
      <w:marRight w:val="0"/>
      <w:marTop w:val="0"/>
      <w:marBottom w:val="0"/>
      <w:divBdr>
        <w:top w:val="none" w:sz="0" w:space="0" w:color="auto"/>
        <w:left w:val="none" w:sz="0" w:space="0" w:color="auto"/>
        <w:bottom w:val="none" w:sz="0" w:space="0" w:color="auto"/>
        <w:right w:val="none" w:sz="0" w:space="0" w:color="auto"/>
      </w:divBdr>
      <w:divsChild>
        <w:div w:id="1115447426">
          <w:marLeft w:val="0"/>
          <w:marRight w:val="0"/>
          <w:marTop w:val="0"/>
          <w:marBottom w:val="0"/>
          <w:divBdr>
            <w:top w:val="none" w:sz="0" w:space="0" w:color="auto"/>
            <w:left w:val="none" w:sz="0" w:space="0" w:color="auto"/>
            <w:bottom w:val="none" w:sz="0" w:space="0" w:color="auto"/>
            <w:right w:val="none" w:sz="0" w:space="0" w:color="auto"/>
          </w:divBdr>
          <w:divsChild>
            <w:div w:id="1794593169">
              <w:marLeft w:val="0"/>
              <w:marRight w:val="0"/>
              <w:marTop w:val="0"/>
              <w:marBottom w:val="0"/>
              <w:divBdr>
                <w:top w:val="none" w:sz="0" w:space="0" w:color="auto"/>
                <w:left w:val="none" w:sz="0" w:space="0" w:color="auto"/>
                <w:bottom w:val="none" w:sz="0" w:space="0" w:color="auto"/>
                <w:right w:val="none" w:sz="0" w:space="0" w:color="auto"/>
              </w:divBdr>
              <w:divsChild>
                <w:div w:id="372465226">
                  <w:marLeft w:val="0"/>
                  <w:marRight w:val="0"/>
                  <w:marTop w:val="0"/>
                  <w:marBottom w:val="0"/>
                  <w:divBdr>
                    <w:top w:val="none" w:sz="0" w:space="0" w:color="auto"/>
                    <w:left w:val="none" w:sz="0" w:space="0" w:color="auto"/>
                    <w:bottom w:val="none" w:sz="0" w:space="0" w:color="auto"/>
                    <w:right w:val="none" w:sz="0" w:space="0" w:color="auto"/>
                  </w:divBdr>
                  <w:divsChild>
                    <w:div w:id="780953724">
                      <w:marLeft w:val="0"/>
                      <w:marRight w:val="0"/>
                      <w:marTop w:val="0"/>
                      <w:marBottom w:val="0"/>
                      <w:divBdr>
                        <w:top w:val="none" w:sz="0" w:space="0" w:color="auto"/>
                        <w:left w:val="none" w:sz="0" w:space="0" w:color="auto"/>
                        <w:bottom w:val="none" w:sz="0" w:space="0" w:color="auto"/>
                        <w:right w:val="none" w:sz="0" w:space="0" w:color="auto"/>
                      </w:divBdr>
                      <w:divsChild>
                        <w:div w:id="403072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627503">
          <w:marLeft w:val="0"/>
          <w:marRight w:val="0"/>
          <w:marTop w:val="0"/>
          <w:marBottom w:val="0"/>
          <w:divBdr>
            <w:top w:val="none" w:sz="0" w:space="0" w:color="auto"/>
            <w:left w:val="none" w:sz="0" w:space="0" w:color="auto"/>
            <w:bottom w:val="none" w:sz="0" w:space="0" w:color="auto"/>
            <w:right w:val="none" w:sz="0" w:space="0" w:color="auto"/>
          </w:divBdr>
          <w:divsChild>
            <w:div w:id="58603269">
              <w:marLeft w:val="0"/>
              <w:marRight w:val="0"/>
              <w:marTop w:val="0"/>
              <w:marBottom w:val="0"/>
              <w:divBdr>
                <w:top w:val="none" w:sz="0" w:space="0" w:color="auto"/>
                <w:left w:val="none" w:sz="0" w:space="0" w:color="auto"/>
                <w:bottom w:val="none" w:sz="0" w:space="0" w:color="auto"/>
                <w:right w:val="none" w:sz="0" w:space="0" w:color="auto"/>
              </w:divBdr>
              <w:divsChild>
                <w:div w:id="910969024">
                  <w:marLeft w:val="0"/>
                  <w:marRight w:val="0"/>
                  <w:marTop w:val="0"/>
                  <w:marBottom w:val="0"/>
                  <w:divBdr>
                    <w:top w:val="none" w:sz="0" w:space="0" w:color="auto"/>
                    <w:left w:val="none" w:sz="0" w:space="0" w:color="auto"/>
                    <w:bottom w:val="none" w:sz="0" w:space="0" w:color="auto"/>
                    <w:right w:val="none" w:sz="0" w:space="0" w:color="auto"/>
                  </w:divBdr>
                  <w:divsChild>
                    <w:div w:id="111438476">
                      <w:marLeft w:val="225"/>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036195">
      <w:bodyDiv w:val="1"/>
      <w:marLeft w:val="0"/>
      <w:marRight w:val="0"/>
      <w:marTop w:val="0"/>
      <w:marBottom w:val="0"/>
      <w:divBdr>
        <w:top w:val="none" w:sz="0" w:space="0" w:color="auto"/>
        <w:left w:val="none" w:sz="0" w:space="0" w:color="auto"/>
        <w:bottom w:val="none" w:sz="0" w:space="0" w:color="auto"/>
        <w:right w:val="none" w:sz="0" w:space="0" w:color="auto"/>
      </w:divBdr>
    </w:div>
    <w:div w:id="90666862">
      <w:bodyDiv w:val="1"/>
      <w:marLeft w:val="0"/>
      <w:marRight w:val="0"/>
      <w:marTop w:val="0"/>
      <w:marBottom w:val="0"/>
      <w:divBdr>
        <w:top w:val="none" w:sz="0" w:space="0" w:color="auto"/>
        <w:left w:val="none" w:sz="0" w:space="0" w:color="auto"/>
        <w:bottom w:val="none" w:sz="0" w:space="0" w:color="auto"/>
        <w:right w:val="none" w:sz="0" w:space="0" w:color="auto"/>
      </w:divBdr>
    </w:div>
    <w:div w:id="120542050">
      <w:bodyDiv w:val="1"/>
      <w:marLeft w:val="0"/>
      <w:marRight w:val="0"/>
      <w:marTop w:val="0"/>
      <w:marBottom w:val="0"/>
      <w:divBdr>
        <w:top w:val="none" w:sz="0" w:space="0" w:color="auto"/>
        <w:left w:val="none" w:sz="0" w:space="0" w:color="auto"/>
        <w:bottom w:val="none" w:sz="0" w:space="0" w:color="auto"/>
        <w:right w:val="none" w:sz="0" w:space="0" w:color="auto"/>
      </w:divBdr>
    </w:div>
    <w:div w:id="139660766">
      <w:bodyDiv w:val="1"/>
      <w:marLeft w:val="0"/>
      <w:marRight w:val="0"/>
      <w:marTop w:val="0"/>
      <w:marBottom w:val="0"/>
      <w:divBdr>
        <w:top w:val="none" w:sz="0" w:space="0" w:color="auto"/>
        <w:left w:val="none" w:sz="0" w:space="0" w:color="auto"/>
        <w:bottom w:val="none" w:sz="0" w:space="0" w:color="auto"/>
        <w:right w:val="none" w:sz="0" w:space="0" w:color="auto"/>
      </w:divBdr>
    </w:div>
    <w:div w:id="147940484">
      <w:bodyDiv w:val="1"/>
      <w:marLeft w:val="0"/>
      <w:marRight w:val="0"/>
      <w:marTop w:val="0"/>
      <w:marBottom w:val="0"/>
      <w:divBdr>
        <w:top w:val="none" w:sz="0" w:space="0" w:color="auto"/>
        <w:left w:val="none" w:sz="0" w:space="0" w:color="auto"/>
        <w:bottom w:val="none" w:sz="0" w:space="0" w:color="auto"/>
        <w:right w:val="none" w:sz="0" w:space="0" w:color="auto"/>
      </w:divBdr>
    </w:div>
    <w:div w:id="153028704">
      <w:bodyDiv w:val="1"/>
      <w:marLeft w:val="0"/>
      <w:marRight w:val="0"/>
      <w:marTop w:val="0"/>
      <w:marBottom w:val="0"/>
      <w:divBdr>
        <w:top w:val="none" w:sz="0" w:space="0" w:color="auto"/>
        <w:left w:val="none" w:sz="0" w:space="0" w:color="auto"/>
        <w:bottom w:val="none" w:sz="0" w:space="0" w:color="auto"/>
        <w:right w:val="none" w:sz="0" w:space="0" w:color="auto"/>
      </w:divBdr>
    </w:div>
    <w:div w:id="156845446">
      <w:bodyDiv w:val="1"/>
      <w:marLeft w:val="0"/>
      <w:marRight w:val="0"/>
      <w:marTop w:val="0"/>
      <w:marBottom w:val="0"/>
      <w:divBdr>
        <w:top w:val="none" w:sz="0" w:space="0" w:color="auto"/>
        <w:left w:val="none" w:sz="0" w:space="0" w:color="auto"/>
        <w:bottom w:val="none" w:sz="0" w:space="0" w:color="auto"/>
        <w:right w:val="none" w:sz="0" w:space="0" w:color="auto"/>
      </w:divBdr>
    </w:div>
    <w:div w:id="156964877">
      <w:bodyDiv w:val="1"/>
      <w:marLeft w:val="0"/>
      <w:marRight w:val="0"/>
      <w:marTop w:val="0"/>
      <w:marBottom w:val="0"/>
      <w:divBdr>
        <w:top w:val="none" w:sz="0" w:space="0" w:color="auto"/>
        <w:left w:val="none" w:sz="0" w:space="0" w:color="auto"/>
        <w:bottom w:val="none" w:sz="0" w:space="0" w:color="auto"/>
        <w:right w:val="none" w:sz="0" w:space="0" w:color="auto"/>
      </w:divBdr>
    </w:div>
    <w:div w:id="166872653">
      <w:bodyDiv w:val="1"/>
      <w:marLeft w:val="0"/>
      <w:marRight w:val="0"/>
      <w:marTop w:val="0"/>
      <w:marBottom w:val="0"/>
      <w:divBdr>
        <w:top w:val="none" w:sz="0" w:space="0" w:color="auto"/>
        <w:left w:val="none" w:sz="0" w:space="0" w:color="auto"/>
        <w:bottom w:val="none" w:sz="0" w:space="0" w:color="auto"/>
        <w:right w:val="none" w:sz="0" w:space="0" w:color="auto"/>
      </w:divBdr>
    </w:div>
    <w:div w:id="186532368">
      <w:bodyDiv w:val="1"/>
      <w:marLeft w:val="0"/>
      <w:marRight w:val="0"/>
      <w:marTop w:val="0"/>
      <w:marBottom w:val="0"/>
      <w:divBdr>
        <w:top w:val="none" w:sz="0" w:space="0" w:color="auto"/>
        <w:left w:val="none" w:sz="0" w:space="0" w:color="auto"/>
        <w:bottom w:val="none" w:sz="0" w:space="0" w:color="auto"/>
        <w:right w:val="none" w:sz="0" w:space="0" w:color="auto"/>
      </w:divBdr>
    </w:div>
    <w:div w:id="217399528">
      <w:bodyDiv w:val="1"/>
      <w:marLeft w:val="0"/>
      <w:marRight w:val="0"/>
      <w:marTop w:val="0"/>
      <w:marBottom w:val="0"/>
      <w:divBdr>
        <w:top w:val="none" w:sz="0" w:space="0" w:color="auto"/>
        <w:left w:val="none" w:sz="0" w:space="0" w:color="auto"/>
        <w:bottom w:val="none" w:sz="0" w:space="0" w:color="auto"/>
        <w:right w:val="none" w:sz="0" w:space="0" w:color="auto"/>
      </w:divBdr>
    </w:div>
    <w:div w:id="222327369">
      <w:bodyDiv w:val="1"/>
      <w:marLeft w:val="0"/>
      <w:marRight w:val="0"/>
      <w:marTop w:val="0"/>
      <w:marBottom w:val="0"/>
      <w:divBdr>
        <w:top w:val="none" w:sz="0" w:space="0" w:color="auto"/>
        <w:left w:val="none" w:sz="0" w:space="0" w:color="auto"/>
        <w:bottom w:val="none" w:sz="0" w:space="0" w:color="auto"/>
        <w:right w:val="none" w:sz="0" w:space="0" w:color="auto"/>
      </w:divBdr>
    </w:div>
    <w:div w:id="251279911">
      <w:bodyDiv w:val="1"/>
      <w:marLeft w:val="0"/>
      <w:marRight w:val="0"/>
      <w:marTop w:val="0"/>
      <w:marBottom w:val="0"/>
      <w:divBdr>
        <w:top w:val="none" w:sz="0" w:space="0" w:color="auto"/>
        <w:left w:val="none" w:sz="0" w:space="0" w:color="auto"/>
        <w:bottom w:val="none" w:sz="0" w:space="0" w:color="auto"/>
        <w:right w:val="none" w:sz="0" w:space="0" w:color="auto"/>
      </w:divBdr>
    </w:div>
    <w:div w:id="257641457">
      <w:bodyDiv w:val="1"/>
      <w:marLeft w:val="0"/>
      <w:marRight w:val="0"/>
      <w:marTop w:val="0"/>
      <w:marBottom w:val="0"/>
      <w:divBdr>
        <w:top w:val="none" w:sz="0" w:space="0" w:color="auto"/>
        <w:left w:val="none" w:sz="0" w:space="0" w:color="auto"/>
        <w:bottom w:val="none" w:sz="0" w:space="0" w:color="auto"/>
        <w:right w:val="none" w:sz="0" w:space="0" w:color="auto"/>
      </w:divBdr>
    </w:div>
    <w:div w:id="263538303">
      <w:bodyDiv w:val="1"/>
      <w:marLeft w:val="0"/>
      <w:marRight w:val="0"/>
      <w:marTop w:val="0"/>
      <w:marBottom w:val="0"/>
      <w:divBdr>
        <w:top w:val="none" w:sz="0" w:space="0" w:color="auto"/>
        <w:left w:val="none" w:sz="0" w:space="0" w:color="auto"/>
        <w:bottom w:val="none" w:sz="0" w:space="0" w:color="auto"/>
        <w:right w:val="none" w:sz="0" w:space="0" w:color="auto"/>
      </w:divBdr>
    </w:div>
    <w:div w:id="266616970">
      <w:bodyDiv w:val="1"/>
      <w:marLeft w:val="0"/>
      <w:marRight w:val="0"/>
      <w:marTop w:val="0"/>
      <w:marBottom w:val="0"/>
      <w:divBdr>
        <w:top w:val="none" w:sz="0" w:space="0" w:color="auto"/>
        <w:left w:val="none" w:sz="0" w:space="0" w:color="auto"/>
        <w:bottom w:val="none" w:sz="0" w:space="0" w:color="auto"/>
        <w:right w:val="none" w:sz="0" w:space="0" w:color="auto"/>
      </w:divBdr>
      <w:divsChild>
        <w:div w:id="169443121">
          <w:marLeft w:val="0"/>
          <w:marRight w:val="0"/>
          <w:marTop w:val="0"/>
          <w:marBottom w:val="0"/>
          <w:divBdr>
            <w:top w:val="none" w:sz="0" w:space="0" w:color="auto"/>
            <w:left w:val="none" w:sz="0" w:space="0" w:color="auto"/>
            <w:bottom w:val="none" w:sz="0" w:space="0" w:color="auto"/>
            <w:right w:val="none" w:sz="0" w:space="0" w:color="auto"/>
          </w:divBdr>
        </w:div>
        <w:div w:id="484401349">
          <w:marLeft w:val="0"/>
          <w:marRight w:val="0"/>
          <w:marTop w:val="0"/>
          <w:marBottom w:val="0"/>
          <w:divBdr>
            <w:top w:val="none" w:sz="0" w:space="0" w:color="auto"/>
            <w:left w:val="none" w:sz="0" w:space="0" w:color="auto"/>
            <w:bottom w:val="none" w:sz="0" w:space="0" w:color="auto"/>
            <w:right w:val="none" w:sz="0" w:space="0" w:color="auto"/>
          </w:divBdr>
        </w:div>
      </w:divsChild>
    </w:div>
    <w:div w:id="285745986">
      <w:bodyDiv w:val="1"/>
      <w:marLeft w:val="0"/>
      <w:marRight w:val="0"/>
      <w:marTop w:val="0"/>
      <w:marBottom w:val="0"/>
      <w:divBdr>
        <w:top w:val="none" w:sz="0" w:space="0" w:color="auto"/>
        <w:left w:val="none" w:sz="0" w:space="0" w:color="auto"/>
        <w:bottom w:val="none" w:sz="0" w:space="0" w:color="auto"/>
        <w:right w:val="none" w:sz="0" w:space="0" w:color="auto"/>
      </w:divBdr>
    </w:div>
    <w:div w:id="297149785">
      <w:bodyDiv w:val="1"/>
      <w:marLeft w:val="0"/>
      <w:marRight w:val="0"/>
      <w:marTop w:val="0"/>
      <w:marBottom w:val="0"/>
      <w:divBdr>
        <w:top w:val="none" w:sz="0" w:space="0" w:color="auto"/>
        <w:left w:val="none" w:sz="0" w:space="0" w:color="auto"/>
        <w:bottom w:val="none" w:sz="0" w:space="0" w:color="auto"/>
        <w:right w:val="none" w:sz="0" w:space="0" w:color="auto"/>
      </w:divBdr>
    </w:div>
    <w:div w:id="324824445">
      <w:bodyDiv w:val="1"/>
      <w:marLeft w:val="0"/>
      <w:marRight w:val="0"/>
      <w:marTop w:val="0"/>
      <w:marBottom w:val="0"/>
      <w:divBdr>
        <w:top w:val="none" w:sz="0" w:space="0" w:color="auto"/>
        <w:left w:val="none" w:sz="0" w:space="0" w:color="auto"/>
        <w:bottom w:val="none" w:sz="0" w:space="0" w:color="auto"/>
        <w:right w:val="none" w:sz="0" w:space="0" w:color="auto"/>
      </w:divBdr>
    </w:div>
    <w:div w:id="334696355">
      <w:bodyDiv w:val="1"/>
      <w:marLeft w:val="0"/>
      <w:marRight w:val="0"/>
      <w:marTop w:val="0"/>
      <w:marBottom w:val="0"/>
      <w:divBdr>
        <w:top w:val="none" w:sz="0" w:space="0" w:color="auto"/>
        <w:left w:val="none" w:sz="0" w:space="0" w:color="auto"/>
        <w:bottom w:val="none" w:sz="0" w:space="0" w:color="auto"/>
        <w:right w:val="none" w:sz="0" w:space="0" w:color="auto"/>
      </w:divBdr>
      <w:divsChild>
        <w:div w:id="234509267">
          <w:marLeft w:val="0"/>
          <w:marRight w:val="0"/>
          <w:marTop w:val="0"/>
          <w:marBottom w:val="0"/>
          <w:divBdr>
            <w:top w:val="none" w:sz="0" w:space="0" w:color="auto"/>
            <w:left w:val="none" w:sz="0" w:space="0" w:color="auto"/>
            <w:bottom w:val="none" w:sz="0" w:space="0" w:color="auto"/>
            <w:right w:val="none" w:sz="0" w:space="0" w:color="auto"/>
          </w:divBdr>
          <w:divsChild>
            <w:div w:id="655037078">
              <w:marLeft w:val="0"/>
              <w:marRight w:val="0"/>
              <w:marTop w:val="120"/>
              <w:marBottom w:val="0"/>
              <w:divBdr>
                <w:top w:val="none" w:sz="0" w:space="0" w:color="auto"/>
                <w:left w:val="none" w:sz="0" w:space="0" w:color="auto"/>
                <w:bottom w:val="none" w:sz="0" w:space="0" w:color="auto"/>
                <w:right w:val="none" w:sz="0" w:space="0" w:color="auto"/>
              </w:divBdr>
              <w:divsChild>
                <w:div w:id="283999689">
                  <w:marLeft w:val="0"/>
                  <w:marRight w:val="0"/>
                  <w:marTop w:val="0"/>
                  <w:marBottom w:val="0"/>
                  <w:divBdr>
                    <w:top w:val="none" w:sz="0" w:space="0" w:color="auto"/>
                    <w:left w:val="none" w:sz="0" w:space="0" w:color="auto"/>
                    <w:bottom w:val="none" w:sz="0" w:space="0" w:color="auto"/>
                    <w:right w:val="none" w:sz="0" w:space="0" w:color="auto"/>
                  </w:divBdr>
                  <w:divsChild>
                    <w:div w:id="49684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523781">
          <w:marLeft w:val="0"/>
          <w:marRight w:val="0"/>
          <w:marTop w:val="0"/>
          <w:marBottom w:val="0"/>
          <w:divBdr>
            <w:top w:val="none" w:sz="0" w:space="0" w:color="auto"/>
            <w:left w:val="none" w:sz="0" w:space="0" w:color="auto"/>
            <w:bottom w:val="none" w:sz="0" w:space="0" w:color="auto"/>
            <w:right w:val="none" w:sz="0" w:space="0" w:color="auto"/>
          </w:divBdr>
          <w:divsChild>
            <w:div w:id="170984146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339356450">
      <w:bodyDiv w:val="1"/>
      <w:marLeft w:val="0"/>
      <w:marRight w:val="0"/>
      <w:marTop w:val="0"/>
      <w:marBottom w:val="0"/>
      <w:divBdr>
        <w:top w:val="none" w:sz="0" w:space="0" w:color="auto"/>
        <w:left w:val="none" w:sz="0" w:space="0" w:color="auto"/>
        <w:bottom w:val="none" w:sz="0" w:space="0" w:color="auto"/>
        <w:right w:val="none" w:sz="0" w:space="0" w:color="auto"/>
      </w:divBdr>
    </w:div>
    <w:div w:id="341785134">
      <w:bodyDiv w:val="1"/>
      <w:marLeft w:val="0"/>
      <w:marRight w:val="0"/>
      <w:marTop w:val="0"/>
      <w:marBottom w:val="0"/>
      <w:divBdr>
        <w:top w:val="none" w:sz="0" w:space="0" w:color="auto"/>
        <w:left w:val="none" w:sz="0" w:space="0" w:color="auto"/>
        <w:bottom w:val="none" w:sz="0" w:space="0" w:color="auto"/>
        <w:right w:val="none" w:sz="0" w:space="0" w:color="auto"/>
      </w:divBdr>
    </w:div>
    <w:div w:id="372921188">
      <w:bodyDiv w:val="1"/>
      <w:marLeft w:val="0"/>
      <w:marRight w:val="0"/>
      <w:marTop w:val="0"/>
      <w:marBottom w:val="0"/>
      <w:divBdr>
        <w:top w:val="none" w:sz="0" w:space="0" w:color="auto"/>
        <w:left w:val="none" w:sz="0" w:space="0" w:color="auto"/>
        <w:bottom w:val="none" w:sz="0" w:space="0" w:color="auto"/>
        <w:right w:val="none" w:sz="0" w:space="0" w:color="auto"/>
      </w:divBdr>
    </w:div>
    <w:div w:id="375546063">
      <w:bodyDiv w:val="1"/>
      <w:marLeft w:val="0"/>
      <w:marRight w:val="0"/>
      <w:marTop w:val="0"/>
      <w:marBottom w:val="0"/>
      <w:divBdr>
        <w:top w:val="none" w:sz="0" w:space="0" w:color="auto"/>
        <w:left w:val="none" w:sz="0" w:space="0" w:color="auto"/>
        <w:bottom w:val="none" w:sz="0" w:space="0" w:color="auto"/>
        <w:right w:val="none" w:sz="0" w:space="0" w:color="auto"/>
      </w:divBdr>
    </w:div>
    <w:div w:id="393429462">
      <w:bodyDiv w:val="1"/>
      <w:marLeft w:val="0"/>
      <w:marRight w:val="0"/>
      <w:marTop w:val="0"/>
      <w:marBottom w:val="0"/>
      <w:divBdr>
        <w:top w:val="none" w:sz="0" w:space="0" w:color="auto"/>
        <w:left w:val="none" w:sz="0" w:space="0" w:color="auto"/>
        <w:bottom w:val="none" w:sz="0" w:space="0" w:color="auto"/>
        <w:right w:val="none" w:sz="0" w:space="0" w:color="auto"/>
      </w:divBdr>
    </w:div>
    <w:div w:id="405498909">
      <w:bodyDiv w:val="1"/>
      <w:marLeft w:val="0"/>
      <w:marRight w:val="0"/>
      <w:marTop w:val="0"/>
      <w:marBottom w:val="0"/>
      <w:divBdr>
        <w:top w:val="none" w:sz="0" w:space="0" w:color="auto"/>
        <w:left w:val="none" w:sz="0" w:space="0" w:color="auto"/>
        <w:bottom w:val="none" w:sz="0" w:space="0" w:color="auto"/>
        <w:right w:val="none" w:sz="0" w:space="0" w:color="auto"/>
      </w:divBdr>
    </w:div>
    <w:div w:id="408888134">
      <w:bodyDiv w:val="1"/>
      <w:marLeft w:val="0"/>
      <w:marRight w:val="0"/>
      <w:marTop w:val="0"/>
      <w:marBottom w:val="0"/>
      <w:divBdr>
        <w:top w:val="none" w:sz="0" w:space="0" w:color="auto"/>
        <w:left w:val="none" w:sz="0" w:space="0" w:color="auto"/>
        <w:bottom w:val="none" w:sz="0" w:space="0" w:color="auto"/>
        <w:right w:val="none" w:sz="0" w:space="0" w:color="auto"/>
      </w:divBdr>
    </w:div>
    <w:div w:id="418018046">
      <w:bodyDiv w:val="1"/>
      <w:marLeft w:val="0"/>
      <w:marRight w:val="0"/>
      <w:marTop w:val="0"/>
      <w:marBottom w:val="0"/>
      <w:divBdr>
        <w:top w:val="none" w:sz="0" w:space="0" w:color="auto"/>
        <w:left w:val="none" w:sz="0" w:space="0" w:color="auto"/>
        <w:bottom w:val="none" w:sz="0" w:space="0" w:color="auto"/>
        <w:right w:val="none" w:sz="0" w:space="0" w:color="auto"/>
      </w:divBdr>
    </w:div>
    <w:div w:id="429545084">
      <w:bodyDiv w:val="1"/>
      <w:marLeft w:val="0"/>
      <w:marRight w:val="0"/>
      <w:marTop w:val="0"/>
      <w:marBottom w:val="0"/>
      <w:divBdr>
        <w:top w:val="none" w:sz="0" w:space="0" w:color="auto"/>
        <w:left w:val="none" w:sz="0" w:space="0" w:color="auto"/>
        <w:bottom w:val="none" w:sz="0" w:space="0" w:color="auto"/>
        <w:right w:val="none" w:sz="0" w:space="0" w:color="auto"/>
      </w:divBdr>
      <w:divsChild>
        <w:div w:id="601183402">
          <w:marLeft w:val="0"/>
          <w:marRight w:val="0"/>
          <w:marTop w:val="0"/>
          <w:marBottom w:val="0"/>
          <w:divBdr>
            <w:top w:val="none" w:sz="0" w:space="0" w:color="auto"/>
            <w:left w:val="none" w:sz="0" w:space="0" w:color="auto"/>
            <w:bottom w:val="none" w:sz="0" w:space="0" w:color="auto"/>
            <w:right w:val="none" w:sz="0" w:space="0" w:color="auto"/>
          </w:divBdr>
        </w:div>
      </w:divsChild>
    </w:div>
    <w:div w:id="477963010">
      <w:bodyDiv w:val="1"/>
      <w:marLeft w:val="0"/>
      <w:marRight w:val="0"/>
      <w:marTop w:val="0"/>
      <w:marBottom w:val="0"/>
      <w:divBdr>
        <w:top w:val="none" w:sz="0" w:space="0" w:color="auto"/>
        <w:left w:val="none" w:sz="0" w:space="0" w:color="auto"/>
        <w:bottom w:val="none" w:sz="0" w:space="0" w:color="auto"/>
        <w:right w:val="none" w:sz="0" w:space="0" w:color="auto"/>
      </w:divBdr>
    </w:div>
    <w:div w:id="494222748">
      <w:bodyDiv w:val="1"/>
      <w:marLeft w:val="0"/>
      <w:marRight w:val="0"/>
      <w:marTop w:val="0"/>
      <w:marBottom w:val="0"/>
      <w:divBdr>
        <w:top w:val="none" w:sz="0" w:space="0" w:color="auto"/>
        <w:left w:val="none" w:sz="0" w:space="0" w:color="auto"/>
        <w:bottom w:val="none" w:sz="0" w:space="0" w:color="auto"/>
        <w:right w:val="none" w:sz="0" w:space="0" w:color="auto"/>
      </w:divBdr>
    </w:div>
    <w:div w:id="497303884">
      <w:bodyDiv w:val="1"/>
      <w:marLeft w:val="0"/>
      <w:marRight w:val="0"/>
      <w:marTop w:val="0"/>
      <w:marBottom w:val="0"/>
      <w:divBdr>
        <w:top w:val="none" w:sz="0" w:space="0" w:color="auto"/>
        <w:left w:val="none" w:sz="0" w:space="0" w:color="auto"/>
        <w:bottom w:val="none" w:sz="0" w:space="0" w:color="auto"/>
        <w:right w:val="none" w:sz="0" w:space="0" w:color="auto"/>
      </w:divBdr>
    </w:div>
    <w:div w:id="507215189">
      <w:bodyDiv w:val="1"/>
      <w:marLeft w:val="0"/>
      <w:marRight w:val="0"/>
      <w:marTop w:val="0"/>
      <w:marBottom w:val="0"/>
      <w:divBdr>
        <w:top w:val="none" w:sz="0" w:space="0" w:color="auto"/>
        <w:left w:val="none" w:sz="0" w:space="0" w:color="auto"/>
        <w:bottom w:val="none" w:sz="0" w:space="0" w:color="auto"/>
        <w:right w:val="none" w:sz="0" w:space="0" w:color="auto"/>
      </w:divBdr>
    </w:div>
    <w:div w:id="533495563">
      <w:bodyDiv w:val="1"/>
      <w:marLeft w:val="0"/>
      <w:marRight w:val="0"/>
      <w:marTop w:val="0"/>
      <w:marBottom w:val="0"/>
      <w:divBdr>
        <w:top w:val="none" w:sz="0" w:space="0" w:color="auto"/>
        <w:left w:val="none" w:sz="0" w:space="0" w:color="auto"/>
        <w:bottom w:val="none" w:sz="0" w:space="0" w:color="auto"/>
        <w:right w:val="none" w:sz="0" w:space="0" w:color="auto"/>
      </w:divBdr>
    </w:div>
    <w:div w:id="552623411">
      <w:bodyDiv w:val="1"/>
      <w:marLeft w:val="0"/>
      <w:marRight w:val="0"/>
      <w:marTop w:val="0"/>
      <w:marBottom w:val="0"/>
      <w:divBdr>
        <w:top w:val="none" w:sz="0" w:space="0" w:color="auto"/>
        <w:left w:val="none" w:sz="0" w:space="0" w:color="auto"/>
        <w:bottom w:val="none" w:sz="0" w:space="0" w:color="auto"/>
        <w:right w:val="none" w:sz="0" w:space="0" w:color="auto"/>
      </w:divBdr>
    </w:div>
    <w:div w:id="567770525">
      <w:bodyDiv w:val="1"/>
      <w:marLeft w:val="0"/>
      <w:marRight w:val="0"/>
      <w:marTop w:val="0"/>
      <w:marBottom w:val="0"/>
      <w:divBdr>
        <w:top w:val="none" w:sz="0" w:space="0" w:color="auto"/>
        <w:left w:val="none" w:sz="0" w:space="0" w:color="auto"/>
        <w:bottom w:val="none" w:sz="0" w:space="0" w:color="auto"/>
        <w:right w:val="none" w:sz="0" w:space="0" w:color="auto"/>
      </w:divBdr>
    </w:div>
    <w:div w:id="577011411">
      <w:bodyDiv w:val="1"/>
      <w:marLeft w:val="0"/>
      <w:marRight w:val="0"/>
      <w:marTop w:val="0"/>
      <w:marBottom w:val="0"/>
      <w:divBdr>
        <w:top w:val="none" w:sz="0" w:space="0" w:color="auto"/>
        <w:left w:val="none" w:sz="0" w:space="0" w:color="auto"/>
        <w:bottom w:val="none" w:sz="0" w:space="0" w:color="auto"/>
        <w:right w:val="none" w:sz="0" w:space="0" w:color="auto"/>
      </w:divBdr>
    </w:div>
    <w:div w:id="594167020">
      <w:bodyDiv w:val="1"/>
      <w:marLeft w:val="0"/>
      <w:marRight w:val="0"/>
      <w:marTop w:val="0"/>
      <w:marBottom w:val="0"/>
      <w:divBdr>
        <w:top w:val="none" w:sz="0" w:space="0" w:color="auto"/>
        <w:left w:val="none" w:sz="0" w:space="0" w:color="auto"/>
        <w:bottom w:val="none" w:sz="0" w:space="0" w:color="auto"/>
        <w:right w:val="none" w:sz="0" w:space="0" w:color="auto"/>
      </w:divBdr>
    </w:div>
    <w:div w:id="604927456">
      <w:bodyDiv w:val="1"/>
      <w:marLeft w:val="0"/>
      <w:marRight w:val="0"/>
      <w:marTop w:val="0"/>
      <w:marBottom w:val="0"/>
      <w:divBdr>
        <w:top w:val="none" w:sz="0" w:space="0" w:color="auto"/>
        <w:left w:val="none" w:sz="0" w:space="0" w:color="auto"/>
        <w:bottom w:val="none" w:sz="0" w:space="0" w:color="auto"/>
        <w:right w:val="none" w:sz="0" w:space="0" w:color="auto"/>
      </w:divBdr>
    </w:div>
    <w:div w:id="606229569">
      <w:bodyDiv w:val="1"/>
      <w:marLeft w:val="0"/>
      <w:marRight w:val="0"/>
      <w:marTop w:val="0"/>
      <w:marBottom w:val="0"/>
      <w:divBdr>
        <w:top w:val="none" w:sz="0" w:space="0" w:color="auto"/>
        <w:left w:val="none" w:sz="0" w:space="0" w:color="auto"/>
        <w:bottom w:val="none" w:sz="0" w:space="0" w:color="auto"/>
        <w:right w:val="none" w:sz="0" w:space="0" w:color="auto"/>
      </w:divBdr>
    </w:div>
    <w:div w:id="618607259">
      <w:bodyDiv w:val="1"/>
      <w:marLeft w:val="0"/>
      <w:marRight w:val="0"/>
      <w:marTop w:val="0"/>
      <w:marBottom w:val="0"/>
      <w:divBdr>
        <w:top w:val="none" w:sz="0" w:space="0" w:color="auto"/>
        <w:left w:val="none" w:sz="0" w:space="0" w:color="auto"/>
        <w:bottom w:val="none" w:sz="0" w:space="0" w:color="auto"/>
        <w:right w:val="none" w:sz="0" w:space="0" w:color="auto"/>
      </w:divBdr>
      <w:divsChild>
        <w:div w:id="109908427">
          <w:marLeft w:val="0"/>
          <w:marRight w:val="0"/>
          <w:marTop w:val="0"/>
          <w:marBottom w:val="0"/>
          <w:divBdr>
            <w:top w:val="none" w:sz="0" w:space="0" w:color="auto"/>
            <w:left w:val="none" w:sz="0" w:space="0" w:color="auto"/>
            <w:bottom w:val="none" w:sz="0" w:space="0" w:color="auto"/>
            <w:right w:val="none" w:sz="0" w:space="0" w:color="auto"/>
          </w:divBdr>
        </w:div>
        <w:div w:id="561600588">
          <w:marLeft w:val="0"/>
          <w:marRight w:val="0"/>
          <w:marTop w:val="0"/>
          <w:marBottom w:val="0"/>
          <w:divBdr>
            <w:top w:val="none" w:sz="0" w:space="0" w:color="auto"/>
            <w:left w:val="none" w:sz="0" w:space="0" w:color="auto"/>
            <w:bottom w:val="none" w:sz="0" w:space="0" w:color="auto"/>
            <w:right w:val="none" w:sz="0" w:space="0" w:color="auto"/>
          </w:divBdr>
        </w:div>
      </w:divsChild>
    </w:div>
    <w:div w:id="622420414">
      <w:bodyDiv w:val="1"/>
      <w:marLeft w:val="0"/>
      <w:marRight w:val="0"/>
      <w:marTop w:val="0"/>
      <w:marBottom w:val="0"/>
      <w:divBdr>
        <w:top w:val="none" w:sz="0" w:space="0" w:color="auto"/>
        <w:left w:val="none" w:sz="0" w:space="0" w:color="auto"/>
        <w:bottom w:val="none" w:sz="0" w:space="0" w:color="auto"/>
        <w:right w:val="none" w:sz="0" w:space="0" w:color="auto"/>
      </w:divBdr>
    </w:div>
    <w:div w:id="642122528">
      <w:bodyDiv w:val="1"/>
      <w:marLeft w:val="0"/>
      <w:marRight w:val="0"/>
      <w:marTop w:val="0"/>
      <w:marBottom w:val="0"/>
      <w:divBdr>
        <w:top w:val="none" w:sz="0" w:space="0" w:color="auto"/>
        <w:left w:val="none" w:sz="0" w:space="0" w:color="auto"/>
        <w:bottom w:val="none" w:sz="0" w:space="0" w:color="auto"/>
        <w:right w:val="none" w:sz="0" w:space="0" w:color="auto"/>
      </w:divBdr>
    </w:div>
    <w:div w:id="645864481">
      <w:bodyDiv w:val="1"/>
      <w:marLeft w:val="0"/>
      <w:marRight w:val="0"/>
      <w:marTop w:val="0"/>
      <w:marBottom w:val="0"/>
      <w:divBdr>
        <w:top w:val="none" w:sz="0" w:space="0" w:color="auto"/>
        <w:left w:val="none" w:sz="0" w:space="0" w:color="auto"/>
        <w:bottom w:val="none" w:sz="0" w:space="0" w:color="auto"/>
        <w:right w:val="none" w:sz="0" w:space="0" w:color="auto"/>
      </w:divBdr>
    </w:div>
    <w:div w:id="661659563">
      <w:bodyDiv w:val="1"/>
      <w:marLeft w:val="0"/>
      <w:marRight w:val="0"/>
      <w:marTop w:val="0"/>
      <w:marBottom w:val="0"/>
      <w:divBdr>
        <w:top w:val="none" w:sz="0" w:space="0" w:color="auto"/>
        <w:left w:val="none" w:sz="0" w:space="0" w:color="auto"/>
        <w:bottom w:val="none" w:sz="0" w:space="0" w:color="auto"/>
        <w:right w:val="none" w:sz="0" w:space="0" w:color="auto"/>
      </w:divBdr>
    </w:div>
    <w:div w:id="663776425">
      <w:bodyDiv w:val="1"/>
      <w:marLeft w:val="0"/>
      <w:marRight w:val="0"/>
      <w:marTop w:val="0"/>
      <w:marBottom w:val="0"/>
      <w:divBdr>
        <w:top w:val="none" w:sz="0" w:space="0" w:color="auto"/>
        <w:left w:val="none" w:sz="0" w:space="0" w:color="auto"/>
        <w:bottom w:val="none" w:sz="0" w:space="0" w:color="auto"/>
        <w:right w:val="none" w:sz="0" w:space="0" w:color="auto"/>
      </w:divBdr>
    </w:div>
    <w:div w:id="671177436">
      <w:bodyDiv w:val="1"/>
      <w:marLeft w:val="0"/>
      <w:marRight w:val="0"/>
      <w:marTop w:val="0"/>
      <w:marBottom w:val="0"/>
      <w:divBdr>
        <w:top w:val="none" w:sz="0" w:space="0" w:color="auto"/>
        <w:left w:val="none" w:sz="0" w:space="0" w:color="auto"/>
        <w:bottom w:val="none" w:sz="0" w:space="0" w:color="auto"/>
        <w:right w:val="none" w:sz="0" w:space="0" w:color="auto"/>
      </w:divBdr>
    </w:div>
    <w:div w:id="698552847">
      <w:bodyDiv w:val="1"/>
      <w:marLeft w:val="0"/>
      <w:marRight w:val="0"/>
      <w:marTop w:val="0"/>
      <w:marBottom w:val="0"/>
      <w:divBdr>
        <w:top w:val="none" w:sz="0" w:space="0" w:color="auto"/>
        <w:left w:val="none" w:sz="0" w:space="0" w:color="auto"/>
        <w:bottom w:val="none" w:sz="0" w:space="0" w:color="auto"/>
        <w:right w:val="none" w:sz="0" w:space="0" w:color="auto"/>
      </w:divBdr>
    </w:div>
    <w:div w:id="710881019">
      <w:bodyDiv w:val="1"/>
      <w:marLeft w:val="0"/>
      <w:marRight w:val="0"/>
      <w:marTop w:val="0"/>
      <w:marBottom w:val="0"/>
      <w:divBdr>
        <w:top w:val="none" w:sz="0" w:space="0" w:color="auto"/>
        <w:left w:val="none" w:sz="0" w:space="0" w:color="auto"/>
        <w:bottom w:val="none" w:sz="0" w:space="0" w:color="auto"/>
        <w:right w:val="none" w:sz="0" w:space="0" w:color="auto"/>
      </w:divBdr>
      <w:divsChild>
        <w:div w:id="1562983697">
          <w:marLeft w:val="0"/>
          <w:marRight w:val="0"/>
          <w:marTop w:val="0"/>
          <w:marBottom w:val="0"/>
          <w:divBdr>
            <w:top w:val="none" w:sz="0" w:space="0" w:color="auto"/>
            <w:left w:val="none" w:sz="0" w:space="0" w:color="auto"/>
            <w:bottom w:val="none" w:sz="0" w:space="0" w:color="auto"/>
            <w:right w:val="none" w:sz="0" w:space="0" w:color="auto"/>
          </w:divBdr>
          <w:divsChild>
            <w:div w:id="720206358">
              <w:marLeft w:val="0"/>
              <w:marRight w:val="0"/>
              <w:marTop w:val="120"/>
              <w:marBottom w:val="0"/>
              <w:divBdr>
                <w:top w:val="none" w:sz="0" w:space="0" w:color="auto"/>
                <w:left w:val="none" w:sz="0" w:space="0" w:color="auto"/>
                <w:bottom w:val="none" w:sz="0" w:space="0" w:color="auto"/>
                <w:right w:val="none" w:sz="0" w:space="0" w:color="auto"/>
              </w:divBdr>
              <w:divsChild>
                <w:div w:id="1410080574">
                  <w:marLeft w:val="0"/>
                  <w:marRight w:val="0"/>
                  <w:marTop w:val="0"/>
                  <w:marBottom w:val="0"/>
                  <w:divBdr>
                    <w:top w:val="none" w:sz="0" w:space="0" w:color="auto"/>
                    <w:left w:val="none" w:sz="0" w:space="0" w:color="auto"/>
                    <w:bottom w:val="none" w:sz="0" w:space="0" w:color="auto"/>
                    <w:right w:val="none" w:sz="0" w:space="0" w:color="auto"/>
                  </w:divBdr>
                  <w:divsChild>
                    <w:div w:id="81711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250643">
          <w:marLeft w:val="0"/>
          <w:marRight w:val="0"/>
          <w:marTop w:val="0"/>
          <w:marBottom w:val="0"/>
          <w:divBdr>
            <w:top w:val="none" w:sz="0" w:space="0" w:color="auto"/>
            <w:left w:val="none" w:sz="0" w:space="0" w:color="auto"/>
            <w:bottom w:val="none" w:sz="0" w:space="0" w:color="auto"/>
            <w:right w:val="none" w:sz="0" w:space="0" w:color="auto"/>
          </w:divBdr>
          <w:divsChild>
            <w:div w:id="1323704546">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715279107">
      <w:bodyDiv w:val="1"/>
      <w:marLeft w:val="0"/>
      <w:marRight w:val="0"/>
      <w:marTop w:val="0"/>
      <w:marBottom w:val="0"/>
      <w:divBdr>
        <w:top w:val="none" w:sz="0" w:space="0" w:color="auto"/>
        <w:left w:val="none" w:sz="0" w:space="0" w:color="auto"/>
        <w:bottom w:val="none" w:sz="0" w:space="0" w:color="auto"/>
        <w:right w:val="none" w:sz="0" w:space="0" w:color="auto"/>
      </w:divBdr>
    </w:div>
    <w:div w:id="717438986">
      <w:bodyDiv w:val="1"/>
      <w:marLeft w:val="0"/>
      <w:marRight w:val="0"/>
      <w:marTop w:val="0"/>
      <w:marBottom w:val="0"/>
      <w:divBdr>
        <w:top w:val="none" w:sz="0" w:space="0" w:color="auto"/>
        <w:left w:val="none" w:sz="0" w:space="0" w:color="auto"/>
        <w:bottom w:val="none" w:sz="0" w:space="0" w:color="auto"/>
        <w:right w:val="none" w:sz="0" w:space="0" w:color="auto"/>
      </w:divBdr>
    </w:div>
    <w:div w:id="737437910">
      <w:bodyDiv w:val="1"/>
      <w:marLeft w:val="0"/>
      <w:marRight w:val="0"/>
      <w:marTop w:val="0"/>
      <w:marBottom w:val="0"/>
      <w:divBdr>
        <w:top w:val="none" w:sz="0" w:space="0" w:color="auto"/>
        <w:left w:val="none" w:sz="0" w:space="0" w:color="auto"/>
        <w:bottom w:val="none" w:sz="0" w:space="0" w:color="auto"/>
        <w:right w:val="none" w:sz="0" w:space="0" w:color="auto"/>
      </w:divBdr>
    </w:div>
    <w:div w:id="743769342">
      <w:bodyDiv w:val="1"/>
      <w:marLeft w:val="0"/>
      <w:marRight w:val="0"/>
      <w:marTop w:val="0"/>
      <w:marBottom w:val="0"/>
      <w:divBdr>
        <w:top w:val="none" w:sz="0" w:space="0" w:color="auto"/>
        <w:left w:val="none" w:sz="0" w:space="0" w:color="auto"/>
        <w:bottom w:val="none" w:sz="0" w:space="0" w:color="auto"/>
        <w:right w:val="none" w:sz="0" w:space="0" w:color="auto"/>
      </w:divBdr>
    </w:div>
    <w:div w:id="753816435">
      <w:bodyDiv w:val="1"/>
      <w:marLeft w:val="0"/>
      <w:marRight w:val="0"/>
      <w:marTop w:val="0"/>
      <w:marBottom w:val="0"/>
      <w:divBdr>
        <w:top w:val="none" w:sz="0" w:space="0" w:color="auto"/>
        <w:left w:val="none" w:sz="0" w:space="0" w:color="auto"/>
        <w:bottom w:val="none" w:sz="0" w:space="0" w:color="auto"/>
        <w:right w:val="none" w:sz="0" w:space="0" w:color="auto"/>
      </w:divBdr>
    </w:div>
    <w:div w:id="760565733">
      <w:bodyDiv w:val="1"/>
      <w:marLeft w:val="0"/>
      <w:marRight w:val="0"/>
      <w:marTop w:val="0"/>
      <w:marBottom w:val="0"/>
      <w:divBdr>
        <w:top w:val="none" w:sz="0" w:space="0" w:color="auto"/>
        <w:left w:val="none" w:sz="0" w:space="0" w:color="auto"/>
        <w:bottom w:val="none" w:sz="0" w:space="0" w:color="auto"/>
        <w:right w:val="none" w:sz="0" w:space="0" w:color="auto"/>
      </w:divBdr>
    </w:div>
    <w:div w:id="775247276">
      <w:bodyDiv w:val="1"/>
      <w:marLeft w:val="0"/>
      <w:marRight w:val="0"/>
      <w:marTop w:val="0"/>
      <w:marBottom w:val="0"/>
      <w:divBdr>
        <w:top w:val="none" w:sz="0" w:space="0" w:color="auto"/>
        <w:left w:val="none" w:sz="0" w:space="0" w:color="auto"/>
        <w:bottom w:val="none" w:sz="0" w:space="0" w:color="auto"/>
        <w:right w:val="none" w:sz="0" w:space="0" w:color="auto"/>
      </w:divBdr>
    </w:div>
    <w:div w:id="788162818">
      <w:bodyDiv w:val="1"/>
      <w:marLeft w:val="0"/>
      <w:marRight w:val="0"/>
      <w:marTop w:val="0"/>
      <w:marBottom w:val="0"/>
      <w:divBdr>
        <w:top w:val="none" w:sz="0" w:space="0" w:color="auto"/>
        <w:left w:val="none" w:sz="0" w:space="0" w:color="auto"/>
        <w:bottom w:val="none" w:sz="0" w:space="0" w:color="auto"/>
        <w:right w:val="none" w:sz="0" w:space="0" w:color="auto"/>
      </w:divBdr>
    </w:div>
    <w:div w:id="823472239">
      <w:bodyDiv w:val="1"/>
      <w:marLeft w:val="0"/>
      <w:marRight w:val="0"/>
      <w:marTop w:val="0"/>
      <w:marBottom w:val="0"/>
      <w:divBdr>
        <w:top w:val="none" w:sz="0" w:space="0" w:color="auto"/>
        <w:left w:val="none" w:sz="0" w:space="0" w:color="auto"/>
        <w:bottom w:val="none" w:sz="0" w:space="0" w:color="auto"/>
        <w:right w:val="none" w:sz="0" w:space="0" w:color="auto"/>
      </w:divBdr>
    </w:div>
    <w:div w:id="823811289">
      <w:bodyDiv w:val="1"/>
      <w:marLeft w:val="0"/>
      <w:marRight w:val="0"/>
      <w:marTop w:val="0"/>
      <w:marBottom w:val="0"/>
      <w:divBdr>
        <w:top w:val="none" w:sz="0" w:space="0" w:color="auto"/>
        <w:left w:val="none" w:sz="0" w:space="0" w:color="auto"/>
        <w:bottom w:val="none" w:sz="0" w:space="0" w:color="auto"/>
        <w:right w:val="none" w:sz="0" w:space="0" w:color="auto"/>
      </w:divBdr>
    </w:div>
    <w:div w:id="844246621">
      <w:bodyDiv w:val="1"/>
      <w:marLeft w:val="0"/>
      <w:marRight w:val="0"/>
      <w:marTop w:val="0"/>
      <w:marBottom w:val="0"/>
      <w:divBdr>
        <w:top w:val="none" w:sz="0" w:space="0" w:color="auto"/>
        <w:left w:val="none" w:sz="0" w:space="0" w:color="auto"/>
        <w:bottom w:val="none" w:sz="0" w:space="0" w:color="auto"/>
        <w:right w:val="none" w:sz="0" w:space="0" w:color="auto"/>
      </w:divBdr>
    </w:div>
    <w:div w:id="879590876">
      <w:bodyDiv w:val="1"/>
      <w:marLeft w:val="0"/>
      <w:marRight w:val="0"/>
      <w:marTop w:val="0"/>
      <w:marBottom w:val="0"/>
      <w:divBdr>
        <w:top w:val="none" w:sz="0" w:space="0" w:color="auto"/>
        <w:left w:val="none" w:sz="0" w:space="0" w:color="auto"/>
        <w:bottom w:val="none" w:sz="0" w:space="0" w:color="auto"/>
        <w:right w:val="none" w:sz="0" w:space="0" w:color="auto"/>
      </w:divBdr>
    </w:div>
    <w:div w:id="893538720">
      <w:bodyDiv w:val="1"/>
      <w:marLeft w:val="0"/>
      <w:marRight w:val="0"/>
      <w:marTop w:val="0"/>
      <w:marBottom w:val="0"/>
      <w:divBdr>
        <w:top w:val="none" w:sz="0" w:space="0" w:color="auto"/>
        <w:left w:val="none" w:sz="0" w:space="0" w:color="auto"/>
        <w:bottom w:val="none" w:sz="0" w:space="0" w:color="auto"/>
        <w:right w:val="none" w:sz="0" w:space="0" w:color="auto"/>
      </w:divBdr>
    </w:div>
    <w:div w:id="918442561">
      <w:bodyDiv w:val="1"/>
      <w:marLeft w:val="0"/>
      <w:marRight w:val="0"/>
      <w:marTop w:val="0"/>
      <w:marBottom w:val="0"/>
      <w:divBdr>
        <w:top w:val="none" w:sz="0" w:space="0" w:color="auto"/>
        <w:left w:val="none" w:sz="0" w:space="0" w:color="auto"/>
        <w:bottom w:val="none" w:sz="0" w:space="0" w:color="auto"/>
        <w:right w:val="none" w:sz="0" w:space="0" w:color="auto"/>
      </w:divBdr>
    </w:div>
    <w:div w:id="952132360">
      <w:bodyDiv w:val="1"/>
      <w:marLeft w:val="0"/>
      <w:marRight w:val="0"/>
      <w:marTop w:val="0"/>
      <w:marBottom w:val="0"/>
      <w:divBdr>
        <w:top w:val="none" w:sz="0" w:space="0" w:color="auto"/>
        <w:left w:val="none" w:sz="0" w:space="0" w:color="auto"/>
        <w:bottom w:val="none" w:sz="0" w:space="0" w:color="auto"/>
        <w:right w:val="none" w:sz="0" w:space="0" w:color="auto"/>
      </w:divBdr>
    </w:div>
    <w:div w:id="1008021570">
      <w:bodyDiv w:val="1"/>
      <w:marLeft w:val="0"/>
      <w:marRight w:val="0"/>
      <w:marTop w:val="0"/>
      <w:marBottom w:val="0"/>
      <w:divBdr>
        <w:top w:val="none" w:sz="0" w:space="0" w:color="auto"/>
        <w:left w:val="none" w:sz="0" w:space="0" w:color="auto"/>
        <w:bottom w:val="none" w:sz="0" w:space="0" w:color="auto"/>
        <w:right w:val="none" w:sz="0" w:space="0" w:color="auto"/>
      </w:divBdr>
    </w:div>
    <w:div w:id="1013994539">
      <w:bodyDiv w:val="1"/>
      <w:marLeft w:val="0"/>
      <w:marRight w:val="0"/>
      <w:marTop w:val="0"/>
      <w:marBottom w:val="0"/>
      <w:divBdr>
        <w:top w:val="none" w:sz="0" w:space="0" w:color="auto"/>
        <w:left w:val="none" w:sz="0" w:space="0" w:color="auto"/>
        <w:bottom w:val="none" w:sz="0" w:space="0" w:color="auto"/>
        <w:right w:val="none" w:sz="0" w:space="0" w:color="auto"/>
      </w:divBdr>
    </w:div>
    <w:div w:id="1018122513">
      <w:bodyDiv w:val="1"/>
      <w:marLeft w:val="0"/>
      <w:marRight w:val="0"/>
      <w:marTop w:val="0"/>
      <w:marBottom w:val="0"/>
      <w:divBdr>
        <w:top w:val="none" w:sz="0" w:space="0" w:color="auto"/>
        <w:left w:val="none" w:sz="0" w:space="0" w:color="auto"/>
        <w:bottom w:val="none" w:sz="0" w:space="0" w:color="auto"/>
        <w:right w:val="none" w:sz="0" w:space="0" w:color="auto"/>
      </w:divBdr>
    </w:div>
    <w:div w:id="1042512972">
      <w:bodyDiv w:val="1"/>
      <w:marLeft w:val="0"/>
      <w:marRight w:val="0"/>
      <w:marTop w:val="0"/>
      <w:marBottom w:val="0"/>
      <w:divBdr>
        <w:top w:val="none" w:sz="0" w:space="0" w:color="auto"/>
        <w:left w:val="none" w:sz="0" w:space="0" w:color="auto"/>
        <w:bottom w:val="none" w:sz="0" w:space="0" w:color="auto"/>
        <w:right w:val="none" w:sz="0" w:space="0" w:color="auto"/>
      </w:divBdr>
    </w:div>
    <w:div w:id="1043560947">
      <w:bodyDiv w:val="1"/>
      <w:marLeft w:val="0"/>
      <w:marRight w:val="0"/>
      <w:marTop w:val="0"/>
      <w:marBottom w:val="0"/>
      <w:divBdr>
        <w:top w:val="none" w:sz="0" w:space="0" w:color="auto"/>
        <w:left w:val="none" w:sz="0" w:space="0" w:color="auto"/>
        <w:bottom w:val="none" w:sz="0" w:space="0" w:color="auto"/>
        <w:right w:val="none" w:sz="0" w:space="0" w:color="auto"/>
      </w:divBdr>
    </w:div>
    <w:div w:id="1047611005">
      <w:bodyDiv w:val="1"/>
      <w:marLeft w:val="0"/>
      <w:marRight w:val="0"/>
      <w:marTop w:val="0"/>
      <w:marBottom w:val="0"/>
      <w:divBdr>
        <w:top w:val="none" w:sz="0" w:space="0" w:color="auto"/>
        <w:left w:val="none" w:sz="0" w:space="0" w:color="auto"/>
        <w:bottom w:val="none" w:sz="0" w:space="0" w:color="auto"/>
        <w:right w:val="none" w:sz="0" w:space="0" w:color="auto"/>
      </w:divBdr>
    </w:div>
    <w:div w:id="1096907310">
      <w:bodyDiv w:val="1"/>
      <w:marLeft w:val="0"/>
      <w:marRight w:val="0"/>
      <w:marTop w:val="0"/>
      <w:marBottom w:val="0"/>
      <w:divBdr>
        <w:top w:val="none" w:sz="0" w:space="0" w:color="auto"/>
        <w:left w:val="none" w:sz="0" w:space="0" w:color="auto"/>
        <w:bottom w:val="none" w:sz="0" w:space="0" w:color="auto"/>
        <w:right w:val="none" w:sz="0" w:space="0" w:color="auto"/>
      </w:divBdr>
    </w:div>
    <w:div w:id="1099522889">
      <w:bodyDiv w:val="1"/>
      <w:marLeft w:val="0"/>
      <w:marRight w:val="0"/>
      <w:marTop w:val="0"/>
      <w:marBottom w:val="0"/>
      <w:divBdr>
        <w:top w:val="none" w:sz="0" w:space="0" w:color="auto"/>
        <w:left w:val="none" w:sz="0" w:space="0" w:color="auto"/>
        <w:bottom w:val="none" w:sz="0" w:space="0" w:color="auto"/>
        <w:right w:val="none" w:sz="0" w:space="0" w:color="auto"/>
      </w:divBdr>
    </w:div>
    <w:div w:id="1102339444">
      <w:bodyDiv w:val="1"/>
      <w:marLeft w:val="0"/>
      <w:marRight w:val="0"/>
      <w:marTop w:val="0"/>
      <w:marBottom w:val="0"/>
      <w:divBdr>
        <w:top w:val="none" w:sz="0" w:space="0" w:color="auto"/>
        <w:left w:val="none" w:sz="0" w:space="0" w:color="auto"/>
        <w:bottom w:val="none" w:sz="0" w:space="0" w:color="auto"/>
        <w:right w:val="none" w:sz="0" w:space="0" w:color="auto"/>
      </w:divBdr>
    </w:div>
    <w:div w:id="1109159934">
      <w:bodyDiv w:val="1"/>
      <w:marLeft w:val="0"/>
      <w:marRight w:val="0"/>
      <w:marTop w:val="0"/>
      <w:marBottom w:val="0"/>
      <w:divBdr>
        <w:top w:val="none" w:sz="0" w:space="0" w:color="auto"/>
        <w:left w:val="none" w:sz="0" w:space="0" w:color="auto"/>
        <w:bottom w:val="none" w:sz="0" w:space="0" w:color="auto"/>
        <w:right w:val="none" w:sz="0" w:space="0" w:color="auto"/>
      </w:divBdr>
    </w:div>
    <w:div w:id="1121458091">
      <w:bodyDiv w:val="1"/>
      <w:marLeft w:val="0"/>
      <w:marRight w:val="0"/>
      <w:marTop w:val="0"/>
      <w:marBottom w:val="0"/>
      <w:divBdr>
        <w:top w:val="none" w:sz="0" w:space="0" w:color="auto"/>
        <w:left w:val="none" w:sz="0" w:space="0" w:color="auto"/>
        <w:bottom w:val="none" w:sz="0" w:space="0" w:color="auto"/>
        <w:right w:val="none" w:sz="0" w:space="0" w:color="auto"/>
      </w:divBdr>
    </w:div>
    <w:div w:id="1133522699">
      <w:bodyDiv w:val="1"/>
      <w:marLeft w:val="0"/>
      <w:marRight w:val="0"/>
      <w:marTop w:val="0"/>
      <w:marBottom w:val="0"/>
      <w:divBdr>
        <w:top w:val="none" w:sz="0" w:space="0" w:color="auto"/>
        <w:left w:val="none" w:sz="0" w:space="0" w:color="auto"/>
        <w:bottom w:val="none" w:sz="0" w:space="0" w:color="auto"/>
        <w:right w:val="none" w:sz="0" w:space="0" w:color="auto"/>
      </w:divBdr>
    </w:div>
    <w:div w:id="1137994308">
      <w:bodyDiv w:val="1"/>
      <w:marLeft w:val="0"/>
      <w:marRight w:val="0"/>
      <w:marTop w:val="0"/>
      <w:marBottom w:val="0"/>
      <w:divBdr>
        <w:top w:val="none" w:sz="0" w:space="0" w:color="auto"/>
        <w:left w:val="none" w:sz="0" w:space="0" w:color="auto"/>
        <w:bottom w:val="none" w:sz="0" w:space="0" w:color="auto"/>
        <w:right w:val="none" w:sz="0" w:space="0" w:color="auto"/>
      </w:divBdr>
    </w:div>
    <w:div w:id="1146777563">
      <w:bodyDiv w:val="1"/>
      <w:marLeft w:val="0"/>
      <w:marRight w:val="0"/>
      <w:marTop w:val="0"/>
      <w:marBottom w:val="0"/>
      <w:divBdr>
        <w:top w:val="none" w:sz="0" w:space="0" w:color="auto"/>
        <w:left w:val="none" w:sz="0" w:space="0" w:color="auto"/>
        <w:bottom w:val="none" w:sz="0" w:space="0" w:color="auto"/>
        <w:right w:val="none" w:sz="0" w:space="0" w:color="auto"/>
      </w:divBdr>
    </w:div>
    <w:div w:id="1184713092">
      <w:bodyDiv w:val="1"/>
      <w:marLeft w:val="0"/>
      <w:marRight w:val="0"/>
      <w:marTop w:val="0"/>
      <w:marBottom w:val="0"/>
      <w:divBdr>
        <w:top w:val="none" w:sz="0" w:space="0" w:color="auto"/>
        <w:left w:val="none" w:sz="0" w:space="0" w:color="auto"/>
        <w:bottom w:val="none" w:sz="0" w:space="0" w:color="auto"/>
        <w:right w:val="none" w:sz="0" w:space="0" w:color="auto"/>
      </w:divBdr>
    </w:div>
    <w:div w:id="1187214107">
      <w:bodyDiv w:val="1"/>
      <w:marLeft w:val="0"/>
      <w:marRight w:val="0"/>
      <w:marTop w:val="0"/>
      <w:marBottom w:val="0"/>
      <w:divBdr>
        <w:top w:val="none" w:sz="0" w:space="0" w:color="auto"/>
        <w:left w:val="none" w:sz="0" w:space="0" w:color="auto"/>
        <w:bottom w:val="none" w:sz="0" w:space="0" w:color="auto"/>
        <w:right w:val="none" w:sz="0" w:space="0" w:color="auto"/>
      </w:divBdr>
    </w:div>
    <w:div w:id="1193223971">
      <w:bodyDiv w:val="1"/>
      <w:marLeft w:val="0"/>
      <w:marRight w:val="0"/>
      <w:marTop w:val="0"/>
      <w:marBottom w:val="0"/>
      <w:divBdr>
        <w:top w:val="none" w:sz="0" w:space="0" w:color="auto"/>
        <w:left w:val="none" w:sz="0" w:space="0" w:color="auto"/>
        <w:bottom w:val="none" w:sz="0" w:space="0" w:color="auto"/>
        <w:right w:val="none" w:sz="0" w:space="0" w:color="auto"/>
      </w:divBdr>
    </w:div>
    <w:div w:id="1206719043">
      <w:bodyDiv w:val="1"/>
      <w:marLeft w:val="0"/>
      <w:marRight w:val="0"/>
      <w:marTop w:val="0"/>
      <w:marBottom w:val="0"/>
      <w:divBdr>
        <w:top w:val="none" w:sz="0" w:space="0" w:color="auto"/>
        <w:left w:val="none" w:sz="0" w:space="0" w:color="auto"/>
        <w:bottom w:val="none" w:sz="0" w:space="0" w:color="auto"/>
        <w:right w:val="none" w:sz="0" w:space="0" w:color="auto"/>
      </w:divBdr>
    </w:div>
    <w:div w:id="1209687181">
      <w:bodyDiv w:val="1"/>
      <w:marLeft w:val="0"/>
      <w:marRight w:val="0"/>
      <w:marTop w:val="0"/>
      <w:marBottom w:val="0"/>
      <w:divBdr>
        <w:top w:val="none" w:sz="0" w:space="0" w:color="auto"/>
        <w:left w:val="none" w:sz="0" w:space="0" w:color="auto"/>
        <w:bottom w:val="none" w:sz="0" w:space="0" w:color="auto"/>
        <w:right w:val="none" w:sz="0" w:space="0" w:color="auto"/>
      </w:divBdr>
    </w:div>
    <w:div w:id="1233199466">
      <w:bodyDiv w:val="1"/>
      <w:marLeft w:val="0"/>
      <w:marRight w:val="0"/>
      <w:marTop w:val="0"/>
      <w:marBottom w:val="0"/>
      <w:divBdr>
        <w:top w:val="none" w:sz="0" w:space="0" w:color="auto"/>
        <w:left w:val="none" w:sz="0" w:space="0" w:color="auto"/>
        <w:bottom w:val="none" w:sz="0" w:space="0" w:color="auto"/>
        <w:right w:val="none" w:sz="0" w:space="0" w:color="auto"/>
      </w:divBdr>
    </w:div>
    <w:div w:id="1239317372">
      <w:bodyDiv w:val="1"/>
      <w:marLeft w:val="0"/>
      <w:marRight w:val="0"/>
      <w:marTop w:val="0"/>
      <w:marBottom w:val="0"/>
      <w:divBdr>
        <w:top w:val="none" w:sz="0" w:space="0" w:color="auto"/>
        <w:left w:val="none" w:sz="0" w:space="0" w:color="auto"/>
        <w:bottom w:val="none" w:sz="0" w:space="0" w:color="auto"/>
        <w:right w:val="none" w:sz="0" w:space="0" w:color="auto"/>
      </w:divBdr>
      <w:divsChild>
        <w:div w:id="870580533">
          <w:marLeft w:val="0"/>
          <w:marRight w:val="0"/>
          <w:marTop w:val="0"/>
          <w:marBottom w:val="0"/>
          <w:divBdr>
            <w:top w:val="none" w:sz="0" w:space="0" w:color="auto"/>
            <w:left w:val="none" w:sz="0" w:space="0" w:color="auto"/>
            <w:bottom w:val="none" w:sz="0" w:space="0" w:color="auto"/>
            <w:right w:val="none" w:sz="0" w:space="0" w:color="auto"/>
          </w:divBdr>
          <w:divsChild>
            <w:div w:id="281763045">
              <w:marLeft w:val="0"/>
              <w:marRight w:val="0"/>
              <w:marTop w:val="0"/>
              <w:marBottom w:val="0"/>
              <w:divBdr>
                <w:top w:val="none" w:sz="0" w:space="0" w:color="auto"/>
                <w:left w:val="none" w:sz="0" w:space="0" w:color="auto"/>
                <w:bottom w:val="none" w:sz="0" w:space="0" w:color="auto"/>
                <w:right w:val="none" w:sz="0" w:space="0" w:color="auto"/>
              </w:divBdr>
            </w:div>
            <w:div w:id="1547595638">
              <w:marLeft w:val="0"/>
              <w:marRight w:val="0"/>
              <w:marTop w:val="0"/>
              <w:marBottom w:val="0"/>
              <w:divBdr>
                <w:top w:val="none" w:sz="0" w:space="0" w:color="auto"/>
                <w:left w:val="none" w:sz="0" w:space="0" w:color="auto"/>
                <w:bottom w:val="none" w:sz="0" w:space="0" w:color="auto"/>
                <w:right w:val="none" w:sz="0" w:space="0" w:color="auto"/>
              </w:divBdr>
            </w:div>
          </w:divsChild>
        </w:div>
        <w:div w:id="1662196687">
          <w:marLeft w:val="0"/>
          <w:marRight w:val="0"/>
          <w:marTop w:val="0"/>
          <w:marBottom w:val="240"/>
          <w:divBdr>
            <w:top w:val="none" w:sz="0" w:space="0" w:color="auto"/>
            <w:left w:val="none" w:sz="0" w:space="0" w:color="auto"/>
            <w:bottom w:val="none" w:sz="0" w:space="0" w:color="auto"/>
            <w:right w:val="none" w:sz="0" w:space="0" w:color="auto"/>
          </w:divBdr>
          <w:divsChild>
            <w:div w:id="1375155767">
              <w:marLeft w:val="0"/>
              <w:marRight w:val="0"/>
              <w:marTop w:val="0"/>
              <w:marBottom w:val="0"/>
              <w:divBdr>
                <w:top w:val="none" w:sz="0" w:space="0" w:color="auto"/>
                <w:left w:val="none" w:sz="0" w:space="0" w:color="auto"/>
                <w:bottom w:val="none" w:sz="0" w:space="0" w:color="auto"/>
                <w:right w:val="none" w:sz="0" w:space="0" w:color="auto"/>
              </w:divBdr>
            </w:div>
          </w:divsChild>
        </w:div>
        <w:div w:id="1714573454">
          <w:marLeft w:val="0"/>
          <w:marRight w:val="0"/>
          <w:marTop w:val="0"/>
          <w:marBottom w:val="0"/>
          <w:divBdr>
            <w:top w:val="none" w:sz="0" w:space="0" w:color="auto"/>
            <w:left w:val="none" w:sz="0" w:space="0" w:color="auto"/>
            <w:bottom w:val="none" w:sz="0" w:space="0" w:color="auto"/>
            <w:right w:val="none" w:sz="0" w:space="0" w:color="auto"/>
          </w:divBdr>
          <w:divsChild>
            <w:div w:id="355037531">
              <w:marLeft w:val="0"/>
              <w:marRight w:val="0"/>
              <w:marTop w:val="0"/>
              <w:marBottom w:val="0"/>
              <w:divBdr>
                <w:top w:val="none" w:sz="0" w:space="0" w:color="auto"/>
                <w:left w:val="none" w:sz="0" w:space="0" w:color="auto"/>
                <w:bottom w:val="none" w:sz="0" w:space="0" w:color="auto"/>
                <w:right w:val="none" w:sz="0" w:space="0" w:color="auto"/>
              </w:divBdr>
            </w:div>
            <w:div w:id="1480196727">
              <w:marLeft w:val="0"/>
              <w:marRight w:val="0"/>
              <w:marTop w:val="0"/>
              <w:marBottom w:val="0"/>
              <w:divBdr>
                <w:top w:val="none" w:sz="0" w:space="0" w:color="auto"/>
                <w:left w:val="none" w:sz="0" w:space="0" w:color="auto"/>
                <w:bottom w:val="none" w:sz="0" w:space="0" w:color="auto"/>
                <w:right w:val="none" w:sz="0" w:space="0" w:color="auto"/>
              </w:divBdr>
            </w:div>
          </w:divsChild>
        </w:div>
        <w:div w:id="1879582016">
          <w:marLeft w:val="0"/>
          <w:marRight w:val="0"/>
          <w:marTop w:val="0"/>
          <w:marBottom w:val="0"/>
          <w:divBdr>
            <w:top w:val="none" w:sz="0" w:space="0" w:color="auto"/>
            <w:left w:val="none" w:sz="0" w:space="0" w:color="auto"/>
            <w:bottom w:val="none" w:sz="0" w:space="0" w:color="auto"/>
            <w:right w:val="none" w:sz="0" w:space="0" w:color="auto"/>
          </w:divBdr>
          <w:divsChild>
            <w:div w:id="66466043">
              <w:marLeft w:val="0"/>
              <w:marRight w:val="0"/>
              <w:marTop w:val="0"/>
              <w:marBottom w:val="0"/>
              <w:divBdr>
                <w:top w:val="none" w:sz="0" w:space="0" w:color="auto"/>
                <w:left w:val="none" w:sz="0" w:space="0" w:color="auto"/>
                <w:bottom w:val="none" w:sz="0" w:space="0" w:color="auto"/>
                <w:right w:val="none" w:sz="0" w:space="0" w:color="auto"/>
              </w:divBdr>
            </w:div>
            <w:div w:id="79640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884021">
      <w:bodyDiv w:val="1"/>
      <w:marLeft w:val="0"/>
      <w:marRight w:val="0"/>
      <w:marTop w:val="0"/>
      <w:marBottom w:val="0"/>
      <w:divBdr>
        <w:top w:val="none" w:sz="0" w:space="0" w:color="auto"/>
        <w:left w:val="none" w:sz="0" w:space="0" w:color="auto"/>
        <w:bottom w:val="none" w:sz="0" w:space="0" w:color="auto"/>
        <w:right w:val="none" w:sz="0" w:space="0" w:color="auto"/>
      </w:divBdr>
    </w:div>
    <w:div w:id="1270432015">
      <w:bodyDiv w:val="1"/>
      <w:marLeft w:val="0"/>
      <w:marRight w:val="0"/>
      <w:marTop w:val="0"/>
      <w:marBottom w:val="0"/>
      <w:divBdr>
        <w:top w:val="none" w:sz="0" w:space="0" w:color="auto"/>
        <w:left w:val="none" w:sz="0" w:space="0" w:color="auto"/>
        <w:bottom w:val="none" w:sz="0" w:space="0" w:color="auto"/>
        <w:right w:val="none" w:sz="0" w:space="0" w:color="auto"/>
      </w:divBdr>
    </w:div>
    <w:div w:id="1273324986">
      <w:bodyDiv w:val="1"/>
      <w:marLeft w:val="0"/>
      <w:marRight w:val="0"/>
      <w:marTop w:val="0"/>
      <w:marBottom w:val="0"/>
      <w:divBdr>
        <w:top w:val="none" w:sz="0" w:space="0" w:color="auto"/>
        <w:left w:val="none" w:sz="0" w:space="0" w:color="auto"/>
        <w:bottom w:val="none" w:sz="0" w:space="0" w:color="auto"/>
        <w:right w:val="none" w:sz="0" w:space="0" w:color="auto"/>
      </w:divBdr>
    </w:div>
    <w:div w:id="1279528898">
      <w:bodyDiv w:val="1"/>
      <w:marLeft w:val="0"/>
      <w:marRight w:val="0"/>
      <w:marTop w:val="0"/>
      <w:marBottom w:val="0"/>
      <w:divBdr>
        <w:top w:val="none" w:sz="0" w:space="0" w:color="auto"/>
        <w:left w:val="none" w:sz="0" w:space="0" w:color="auto"/>
        <w:bottom w:val="none" w:sz="0" w:space="0" w:color="auto"/>
        <w:right w:val="none" w:sz="0" w:space="0" w:color="auto"/>
      </w:divBdr>
    </w:div>
    <w:div w:id="1285311264">
      <w:bodyDiv w:val="1"/>
      <w:marLeft w:val="0"/>
      <w:marRight w:val="0"/>
      <w:marTop w:val="0"/>
      <w:marBottom w:val="0"/>
      <w:divBdr>
        <w:top w:val="none" w:sz="0" w:space="0" w:color="auto"/>
        <w:left w:val="none" w:sz="0" w:space="0" w:color="auto"/>
        <w:bottom w:val="none" w:sz="0" w:space="0" w:color="auto"/>
        <w:right w:val="none" w:sz="0" w:space="0" w:color="auto"/>
      </w:divBdr>
    </w:div>
    <w:div w:id="1288390367">
      <w:bodyDiv w:val="1"/>
      <w:marLeft w:val="0"/>
      <w:marRight w:val="0"/>
      <w:marTop w:val="0"/>
      <w:marBottom w:val="0"/>
      <w:divBdr>
        <w:top w:val="none" w:sz="0" w:space="0" w:color="auto"/>
        <w:left w:val="none" w:sz="0" w:space="0" w:color="auto"/>
        <w:bottom w:val="none" w:sz="0" w:space="0" w:color="auto"/>
        <w:right w:val="none" w:sz="0" w:space="0" w:color="auto"/>
      </w:divBdr>
    </w:div>
    <w:div w:id="1308631790">
      <w:bodyDiv w:val="1"/>
      <w:marLeft w:val="0"/>
      <w:marRight w:val="0"/>
      <w:marTop w:val="0"/>
      <w:marBottom w:val="0"/>
      <w:divBdr>
        <w:top w:val="none" w:sz="0" w:space="0" w:color="auto"/>
        <w:left w:val="none" w:sz="0" w:space="0" w:color="auto"/>
        <w:bottom w:val="none" w:sz="0" w:space="0" w:color="auto"/>
        <w:right w:val="none" w:sz="0" w:space="0" w:color="auto"/>
      </w:divBdr>
    </w:div>
    <w:div w:id="1379428079">
      <w:bodyDiv w:val="1"/>
      <w:marLeft w:val="0"/>
      <w:marRight w:val="0"/>
      <w:marTop w:val="0"/>
      <w:marBottom w:val="0"/>
      <w:divBdr>
        <w:top w:val="none" w:sz="0" w:space="0" w:color="auto"/>
        <w:left w:val="none" w:sz="0" w:space="0" w:color="auto"/>
        <w:bottom w:val="none" w:sz="0" w:space="0" w:color="auto"/>
        <w:right w:val="none" w:sz="0" w:space="0" w:color="auto"/>
      </w:divBdr>
    </w:div>
    <w:div w:id="1388073071">
      <w:bodyDiv w:val="1"/>
      <w:marLeft w:val="0"/>
      <w:marRight w:val="0"/>
      <w:marTop w:val="0"/>
      <w:marBottom w:val="0"/>
      <w:divBdr>
        <w:top w:val="none" w:sz="0" w:space="0" w:color="auto"/>
        <w:left w:val="none" w:sz="0" w:space="0" w:color="auto"/>
        <w:bottom w:val="none" w:sz="0" w:space="0" w:color="auto"/>
        <w:right w:val="none" w:sz="0" w:space="0" w:color="auto"/>
      </w:divBdr>
    </w:div>
    <w:div w:id="1400715708">
      <w:bodyDiv w:val="1"/>
      <w:marLeft w:val="0"/>
      <w:marRight w:val="0"/>
      <w:marTop w:val="0"/>
      <w:marBottom w:val="0"/>
      <w:divBdr>
        <w:top w:val="none" w:sz="0" w:space="0" w:color="auto"/>
        <w:left w:val="none" w:sz="0" w:space="0" w:color="auto"/>
        <w:bottom w:val="none" w:sz="0" w:space="0" w:color="auto"/>
        <w:right w:val="none" w:sz="0" w:space="0" w:color="auto"/>
      </w:divBdr>
      <w:divsChild>
        <w:div w:id="508983102">
          <w:marLeft w:val="0"/>
          <w:marRight w:val="0"/>
          <w:marTop w:val="0"/>
          <w:marBottom w:val="0"/>
          <w:divBdr>
            <w:top w:val="none" w:sz="0" w:space="0" w:color="auto"/>
            <w:left w:val="none" w:sz="0" w:space="0" w:color="auto"/>
            <w:bottom w:val="none" w:sz="0" w:space="0" w:color="auto"/>
            <w:right w:val="none" w:sz="0" w:space="0" w:color="auto"/>
          </w:divBdr>
          <w:divsChild>
            <w:div w:id="68964453">
              <w:marLeft w:val="0"/>
              <w:marRight w:val="0"/>
              <w:marTop w:val="0"/>
              <w:marBottom w:val="0"/>
              <w:divBdr>
                <w:top w:val="none" w:sz="0" w:space="0" w:color="auto"/>
                <w:left w:val="none" w:sz="0" w:space="0" w:color="auto"/>
                <w:bottom w:val="none" w:sz="0" w:space="0" w:color="auto"/>
                <w:right w:val="none" w:sz="0" w:space="0" w:color="auto"/>
              </w:divBdr>
            </w:div>
            <w:div w:id="1390304797">
              <w:marLeft w:val="0"/>
              <w:marRight w:val="0"/>
              <w:marTop w:val="0"/>
              <w:marBottom w:val="0"/>
              <w:divBdr>
                <w:top w:val="none" w:sz="0" w:space="0" w:color="auto"/>
                <w:left w:val="none" w:sz="0" w:space="0" w:color="auto"/>
                <w:bottom w:val="none" w:sz="0" w:space="0" w:color="auto"/>
                <w:right w:val="none" w:sz="0" w:space="0" w:color="auto"/>
              </w:divBdr>
            </w:div>
          </w:divsChild>
        </w:div>
        <w:div w:id="708528306">
          <w:marLeft w:val="0"/>
          <w:marRight w:val="0"/>
          <w:marTop w:val="0"/>
          <w:marBottom w:val="0"/>
          <w:divBdr>
            <w:top w:val="none" w:sz="0" w:space="0" w:color="auto"/>
            <w:left w:val="none" w:sz="0" w:space="0" w:color="auto"/>
            <w:bottom w:val="none" w:sz="0" w:space="0" w:color="auto"/>
            <w:right w:val="none" w:sz="0" w:space="0" w:color="auto"/>
          </w:divBdr>
          <w:divsChild>
            <w:div w:id="651758458">
              <w:marLeft w:val="0"/>
              <w:marRight w:val="0"/>
              <w:marTop w:val="0"/>
              <w:marBottom w:val="0"/>
              <w:divBdr>
                <w:top w:val="none" w:sz="0" w:space="0" w:color="auto"/>
                <w:left w:val="none" w:sz="0" w:space="0" w:color="auto"/>
                <w:bottom w:val="none" w:sz="0" w:space="0" w:color="auto"/>
                <w:right w:val="none" w:sz="0" w:space="0" w:color="auto"/>
              </w:divBdr>
            </w:div>
            <w:div w:id="1653633824">
              <w:marLeft w:val="0"/>
              <w:marRight w:val="0"/>
              <w:marTop w:val="0"/>
              <w:marBottom w:val="0"/>
              <w:divBdr>
                <w:top w:val="none" w:sz="0" w:space="0" w:color="auto"/>
                <w:left w:val="none" w:sz="0" w:space="0" w:color="auto"/>
                <w:bottom w:val="none" w:sz="0" w:space="0" w:color="auto"/>
                <w:right w:val="none" w:sz="0" w:space="0" w:color="auto"/>
              </w:divBdr>
            </w:div>
          </w:divsChild>
        </w:div>
        <w:div w:id="858350216">
          <w:marLeft w:val="0"/>
          <w:marRight w:val="0"/>
          <w:marTop w:val="0"/>
          <w:marBottom w:val="240"/>
          <w:divBdr>
            <w:top w:val="none" w:sz="0" w:space="0" w:color="auto"/>
            <w:left w:val="none" w:sz="0" w:space="0" w:color="auto"/>
            <w:bottom w:val="none" w:sz="0" w:space="0" w:color="auto"/>
            <w:right w:val="none" w:sz="0" w:space="0" w:color="auto"/>
          </w:divBdr>
          <w:divsChild>
            <w:div w:id="2058895786">
              <w:marLeft w:val="0"/>
              <w:marRight w:val="0"/>
              <w:marTop w:val="0"/>
              <w:marBottom w:val="0"/>
              <w:divBdr>
                <w:top w:val="none" w:sz="0" w:space="0" w:color="auto"/>
                <w:left w:val="none" w:sz="0" w:space="0" w:color="auto"/>
                <w:bottom w:val="none" w:sz="0" w:space="0" w:color="auto"/>
                <w:right w:val="none" w:sz="0" w:space="0" w:color="auto"/>
              </w:divBdr>
            </w:div>
          </w:divsChild>
        </w:div>
        <w:div w:id="1790005900">
          <w:marLeft w:val="0"/>
          <w:marRight w:val="0"/>
          <w:marTop w:val="0"/>
          <w:marBottom w:val="0"/>
          <w:divBdr>
            <w:top w:val="none" w:sz="0" w:space="0" w:color="auto"/>
            <w:left w:val="none" w:sz="0" w:space="0" w:color="auto"/>
            <w:bottom w:val="none" w:sz="0" w:space="0" w:color="auto"/>
            <w:right w:val="none" w:sz="0" w:space="0" w:color="auto"/>
          </w:divBdr>
          <w:divsChild>
            <w:div w:id="594751875">
              <w:marLeft w:val="0"/>
              <w:marRight w:val="0"/>
              <w:marTop w:val="0"/>
              <w:marBottom w:val="0"/>
              <w:divBdr>
                <w:top w:val="none" w:sz="0" w:space="0" w:color="auto"/>
                <w:left w:val="none" w:sz="0" w:space="0" w:color="auto"/>
                <w:bottom w:val="none" w:sz="0" w:space="0" w:color="auto"/>
                <w:right w:val="none" w:sz="0" w:space="0" w:color="auto"/>
              </w:divBdr>
            </w:div>
            <w:div w:id="2019501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323768">
      <w:bodyDiv w:val="1"/>
      <w:marLeft w:val="0"/>
      <w:marRight w:val="0"/>
      <w:marTop w:val="0"/>
      <w:marBottom w:val="0"/>
      <w:divBdr>
        <w:top w:val="none" w:sz="0" w:space="0" w:color="auto"/>
        <w:left w:val="none" w:sz="0" w:space="0" w:color="auto"/>
        <w:bottom w:val="none" w:sz="0" w:space="0" w:color="auto"/>
        <w:right w:val="none" w:sz="0" w:space="0" w:color="auto"/>
      </w:divBdr>
    </w:div>
    <w:div w:id="1437603167">
      <w:bodyDiv w:val="1"/>
      <w:marLeft w:val="0"/>
      <w:marRight w:val="0"/>
      <w:marTop w:val="0"/>
      <w:marBottom w:val="0"/>
      <w:divBdr>
        <w:top w:val="none" w:sz="0" w:space="0" w:color="auto"/>
        <w:left w:val="none" w:sz="0" w:space="0" w:color="auto"/>
        <w:bottom w:val="none" w:sz="0" w:space="0" w:color="auto"/>
        <w:right w:val="none" w:sz="0" w:space="0" w:color="auto"/>
      </w:divBdr>
    </w:div>
    <w:div w:id="1451895097">
      <w:bodyDiv w:val="1"/>
      <w:marLeft w:val="0"/>
      <w:marRight w:val="0"/>
      <w:marTop w:val="0"/>
      <w:marBottom w:val="0"/>
      <w:divBdr>
        <w:top w:val="none" w:sz="0" w:space="0" w:color="auto"/>
        <w:left w:val="none" w:sz="0" w:space="0" w:color="auto"/>
        <w:bottom w:val="none" w:sz="0" w:space="0" w:color="auto"/>
        <w:right w:val="none" w:sz="0" w:space="0" w:color="auto"/>
      </w:divBdr>
    </w:div>
    <w:div w:id="1455363959">
      <w:bodyDiv w:val="1"/>
      <w:marLeft w:val="0"/>
      <w:marRight w:val="0"/>
      <w:marTop w:val="0"/>
      <w:marBottom w:val="0"/>
      <w:divBdr>
        <w:top w:val="none" w:sz="0" w:space="0" w:color="auto"/>
        <w:left w:val="none" w:sz="0" w:space="0" w:color="auto"/>
        <w:bottom w:val="none" w:sz="0" w:space="0" w:color="auto"/>
        <w:right w:val="none" w:sz="0" w:space="0" w:color="auto"/>
      </w:divBdr>
      <w:divsChild>
        <w:div w:id="2122526492">
          <w:marLeft w:val="0"/>
          <w:marRight w:val="0"/>
          <w:marTop w:val="0"/>
          <w:marBottom w:val="0"/>
          <w:divBdr>
            <w:top w:val="none" w:sz="0" w:space="0" w:color="auto"/>
            <w:left w:val="none" w:sz="0" w:space="0" w:color="auto"/>
            <w:bottom w:val="none" w:sz="0" w:space="0" w:color="auto"/>
            <w:right w:val="none" w:sz="0" w:space="0" w:color="auto"/>
          </w:divBdr>
        </w:div>
      </w:divsChild>
    </w:div>
    <w:div w:id="1470631024">
      <w:bodyDiv w:val="1"/>
      <w:marLeft w:val="0"/>
      <w:marRight w:val="0"/>
      <w:marTop w:val="0"/>
      <w:marBottom w:val="0"/>
      <w:divBdr>
        <w:top w:val="none" w:sz="0" w:space="0" w:color="auto"/>
        <w:left w:val="none" w:sz="0" w:space="0" w:color="auto"/>
        <w:bottom w:val="none" w:sz="0" w:space="0" w:color="auto"/>
        <w:right w:val="none" w:sz="0" w:space="0" w:color="auto"/>
      </w:divBdr>
    </w:div>
    <w:div w:id="1480074699">
      <w:bodyDiv w:val="1"/>
      <w:marLeft w:val="0"/>
      <w:marRight w:val="0"/>
      <w:marTop w:val="0"/>
      <w:marBottom w:val="0"/>
      <w:divBdr>
        <w:top w:val="none" w:sz="0" w:space="0" w:color="auto"/>
        <w:left w:val="none" w:sz="0" w:space="0" w:color="auto"/>
        <w:bottom w:val="none" w:sz="0" w:space="0" w:color="auto"/>
        <w:right w:val="none" w:sz="0" w:space="0" w:color="auto"/>
      </w:divBdr>
    </w:div>
    <w:div w:id="1507478415">
      <w:bodyDiv w:val="1"/>
      <w:marLeft w:val="0"/>
      <w:marRight w:val="0"/>
      <w:marTop w:val="0"/>
      <w:marBottom w:val="0"/>
      <w:divBdr>
        <w:top w:val="none" w:sz="0" w:space="0" w:color="auto"/>
        <w:left w:val="none" w:sz="0" w:space="0" w:color="auto"/>
        <w:bottom w:val="none" w:sz="0" w:space="0" w:color="auto"/>
        <w:right w:val="none" w:sz="0" w:space="0" w:color="auto"/>
      </w:divBdr>
    </w:div>
    <w:div w:id="1519124796">
      <w:bodyDiv w:val="1"/>
      <w:marLeft w:val="0"/>
      <w:marRight w:val="0"/>
      <w:marTop w:val="0"/>
      <w:marBottom w:val="0"/>
      <w:divBdr>
        <w:top w:val="none" w:sz="0" w:space="0" w:color="auto"/>
        <w:left w:val="none" w:sz="0" w:space="0" w:color="auto"/>
        <w:bottom w:val="none" w:sz="0" w:space="0" w:color="auto"/>
        <w:right w:val="none" w:sz="0" w:space="0" w:color="auto"/>
      </w:divBdr>
    </w:div>
    <w:div w:id="1520117977">
      <w:bodyDiv w:val="1"/>
      <w:marLeft w:val="0"/>
      <w:marRight w:val="0"/>
      <w:marTop w:val="0"/>
      <w:marBottom w:val="0"/>
      <w:divBdr>
        <w:top w:val="none" w:sz="0" w:space="0" w:color="auto"/>
        <w:left w:val="none" w:sz="0" w:space="0" w:color="auto"/>
        <w:bottom w:val="none" w:sz="0" w:space="0" w:color="auto"/>
        <w:right w:val="none" w:sz="0" w:space="0" w:color="auto"/>
      </w:divBdr>
    </w:div>
    <w:div w:id="1520704501">
      <w:bodyDiv w:val="1"/>
      <w:marLeft w:val="0"/>
      <w:marRight w:val="0"/>
      <w:marTop w:val="0"/>
      <w:marBottom w:val="0"/>
      <w:divBdr>
        <w:top w:val="none" w:sz="0" w:space="0" w:color="auto"/>
        <w:left w:val="none" w:sz="0" w:space="0" w:color="auto"/>
        <w:bottom w:val="none" w:sz="0" w:space="0" w:color="auto"/>
        <w:right w:val="none" w:sz="0" w:space="0" w:color="auto"/>
      </w:divBdr>
    </w:div>
    <w:div w:id="1528254663">
      <w:bodyDiv w:val="1"/>
      <w:marLeft w:val="0"/>
      <w:marRight w:val="0"/>
      <w:marTop w:val="0"/>
      <w:marBottom w:val="0"/>
      <w:divBdr>
        <w:top w:val="none" w:sz="0" w:space="0" w:color="auto"/>
        <w:left w:val="none" w:sz="0" w:space="0" w:color="auto"/>
        <w:bottom w:val="none" w:sz="0" w:space="0" w:color="auto"/>
        <w:right w:val="none" w:sz="0" w:space="0" w:color="auto"/>
      </w:divBdr>
    </w:div>
    <w:div w:id="1546260640">
      <w:bodyDiv w:val="1"/>
      <w:marLeft w:val="0"/>
      <w:marRight w:val="0"/>
      <w:marTop w:val="0"/>
      <w:marBottom w:val="0"/>
      <w:divBdr>
        <w:top w:val="none" w:sz="0" w:space="0" w:color="auto"/>
        <w:left w:val="none" w:sz="0" w:space="0" w:color="auto"/>
        <w:bottom w:val="none" w:sz="0" w:space="0" w:color="auto"/>
        <w:right w:val="none" w:sz="0" w:space="0" w:color="auto"/>
      </w:divBdr>
    </w:div>
    <w:div w:id="1548295755">
      <w:bodyDiv w:val="1"/>
      <w:marLeft w:val="0"/>
      <w:marRight w:val="0"/>
      <w:marTop w:val="0"/>
      <w:marBottom w:val="0"/>
      <w:divBdr>
        <w:top w:val="none" w:sz="0" w:space="0" w:color="auto"/>
        <w:left w:val="none" w:sz="0" w:space="0" w:color="auto"/>
        <w:bottom w:val="none" w:sz="0" w:space="0" w:color="auto"/>
        <w:right w:val="none" w:sz="0" w:space="0" w:color="auto"/>
      </w:divBdr>
      <w:divsChild>
        <w:div w:id="444353949">
          <w:marLeft w:val="0"/>
          <w:marRight w:val="0"/>
          <w:marTop w:val="0"/>
          <w:marBottom w:val="0"/>
          <w:divBdr>
            <w:top w:val="none" w:sz="0" w:space="0" w:color="auto"/>
            <w:left w:val="none" w:sz="0" w:space="0" w:color="auto"/>
            <w:bottom w:val="none" w:sz="0" w:space="0" w:color="auto"/>
            <w:right w:val="none" w:sz="0" w:space="0" w:color="auto"/>
          </w:divBdr>
          <w:divsChild>
            <w:div w:id="1817455329">
              <w:marLeft w:val="0"/>
              <w:marRight w:val="0"/>
              <w:marTop w:val="0"/>
              <w:marBottom w:val="0"/>
              <w:divBdr>
                <w:top w:val="none" w:sz="0" w:space="0" w:color="auto"/>
                <w:left w:val="none" w:sz="0" w:space="0" w:color="auto"/>
                <w:bottom w:val="none" w:sz="0" w:space="0" w:color="auto"/>
                <w:right w:val="none" w:sz="0" w:space="0" w:color="auto"/>
              </w:divBdr>
              <w:divsChild>
                <w:div w:id="854224776">
                  <w:marLeft w:val="0"/>
                  <w:marRight w:val="0"/>
                  <w:marTop w:val="0"/>
                  <w:marBottom w:val="0"/>
                  <w:divBdr>
                    <w:top w:val="none" w:sz="0" w:space="0" w:color="auto"/>
                    <w:left w:val="none" w:sz="0" w:space="0" w:color="auto"/>
                    <w:bottom w:val="none" w:sz="0" w:space="0" w:color="auto"/>
                    <w:right w:val="none" w:sz="0" w:space="0" w:color="auto"/>
                  </w:divBdr>
                  <w:divsChild>
                    <w:div w:id="2087681361">
                      <w:marLeft w:val="225"/>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 w:id="1556041200">
          <w:marLeft w:val="0"/>
          <w:marRight w:val="0"/>
          <w:marTop w:val="0"/>
          <w:marBottom w:val="0"/>
          <w:divBdr>
            <w:top w:val="none" w:sz="0" w:space="0" w:color="auto"/>
            <w:left w:val="none" w:sz="0" w:space="0" w:color="auto"/>
            <w:bottom w:val="none" w:sz="0" w:space="0" w:color="auto"/>
            <w:right w:val="none" w:sz="0" w:space="0" w:color="auto"/>
          </w:divBdr>
          <w:divsChild>
            <w:div w:id="137429812">
              <w:marLeft w:val="0"/>
              <w:marRight w:val="0"/>
              <w:marTop w:val="0"/>
              <w:marBottom w:val="0"/>
              <w:divBdr>
                <w:top w:val="none" w:sz="0" w:space="0" w:color="auto"/>
                <w:left w:val="none" w:sz="0" w:space="0" w:color="auto"/>
                <w:bottom w:val="none" w:sz="0" w:space="0" w:color="auto"/>
                <w:right w:val="none" w:sz="0" w:space="0" w:color="auto"/>
              </w:divBdr>
              <w:divsChild>
                <w:div w:id="1239752489">
                  <w:marLeft w:val="0"/>
                  <w:marRight w:val="0"/>
                  <w:marTop w:val="0"/>
                  <w:marBottom w:val="0"/>
                  <w:divBdr>
                    <w:top w:val="none" w:sz="0" w:space="0" w:color="auto"/>
                    <w:left w:val="none" w:sz="0" w:space="0" w:color="auto"/>
                    <w:bottom w:val="none" w:sz="0" w:space="0" w:color="auto"/>
                    <w:right w:val="none" w:sz="0" w:space="0" w:color="auto"/>
                  </w:divBdr>
                  <w:divsChild>
                    <w:div w:id="641348924">
                      <w:marLeft w:val="0"/>
                      <w:marRight w:val="0"/>
                      <w:marTop w:val="0"/>
                      <w:marBottom w:val="0"/>
                      <w:divBdr>
                        <w:top w:val="none" w:sz="0" w:space="0" w:color="auto"/>
                        <w:left w:val="none" w:sz="0" w:space="0" w:color="auto"/>
                        <w:bottom w:val="none" w:sz="0" w:space="0" w:color="auto"/>
                        <w:right w:val="none" w:sz="0" w:space="0" w:color="auto"/>
                      </w:divBdr>
                      <w:divsChild>
                        <w:div w:id="208086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9051885">
      <w:bodyDiv w:val="1"/>
      <w:marLeft w:val="0"/>
      <w:marRight w:val="0"/>
      <w:marTop w:val="0"/>
      <w:marBottom w:val="0"/>
      <w:divBdr>
        <w:top w:val="none" w:sz="0" w:space="0" w:color="auto"/>
        <w:left w:val="none" w:sz="0" w:space="0" w:color="auto"/>
        <w:bottom w:val="none" w:sz="0" w:space="0" w:color="auto"/>
        <w:right w:val="none" w:sz="0" w:space="0" w:color="auto"/>
      </w:divBdr>
    </w:div>
    <w:div w:id="1568029247">
      <w:bodyDiv w:val="1"/>
      <w:marLeft w:val="0"/>
      <w:marRight w:val="0"/>
      <w:marTop w:val="0"/>
      <w:marBottom w:val="0"/>
      <w:divBdr>
        <w:top w:val="none" w:sz="0" w:space="0" w:color="auto"/>
        <w:left w:val="none" w:sz="0" w:space="0" w:color="auto"/>
        <w:bottom w:val="none" w:sz="0" w:space="0" w:color="auto"/>
        <w:right w:val="none" w:sz="0" w:space="0" w:color="auto"/>
      </w:divBdr>
    </w:div>
    <w:div w:id="1586301301">
      <w:bodyDiv w:val="1"/>
      <w:marLeft w:val="0"/>
      <w:marRight w:val="0"/>
      <w:marTop w:val="0"/>
      <w:marBottom w:val="0"/>
      <w:divBdr>
        <w:top w:val="none" w:sz="0" w:space="0" w:color="auto"/>
        <w:left w:val="none" w:sz="0" w:space="0" w:color="auto"/>
        <w:bottom w:val="none" w:sz="0" w:space="0" w:color="auto"/>
        <w:right w:val="none" w:sz="0" w:space="0" w:color="auto"/>
      </w:divBdr>
    </w:div>
    <w:div w:id="1612005353">
      <w:bodyDiv w:val="1"/>
      <w:marLeft w:val="0"/>
      <w:marRight w:val="0"/>
      <w:marTop w:val="0"/>
      <w:marBottom w:val="0"/>
      <w:divBdr>
        <w:top w:val="none" w:sz="0" w:space="0" w:color="auto"/>
        <w:left w:val="none" w:sz="0" w:space="0" w:color="auto"/>
        <w:bottom w:val="none" w:sz="0" w:space="0" w:color="auto"/>
        <w:right w:val="none" w:sz="0" w:space="0" w:color="auto"/>
      </w:divBdr>
    </w:div>
    <w:div w:id="1618174222">
      <w:bodyDiv w:val="1"/>
      <w:marLeft w:val="0"/>
      <w:marRight w:val="0"/>
      <w:marTop w:val="0"/>
      <w:marBottom w:val="0"/>
      <w:divBdr>
        <w:top w:val="none" w:sz="0" w:space="0" w:color="auto"/>
        <w:left w:val="none" w:sz="0" w:space="0" w:color="auto"/>
        <w:bottom w:val="none" w:sz="0" w:space="0" w:color="auto"/>
        <w:right w:val="none" w:sz="0" w:space="0" w:color="auto"/>
      </w:divBdr>
    </w:div>
    <w:div w:id="1628051025">
      <w:bodyDiv w:val="1"/>
      <w:marLeft w:val="0"/>
      <w:marRight w:val="0"/>
      <w:marTop w:val="0"/>
      <w:marBottom w:val="0"/>
      <w:divBdr>
        <w:top w:val="none" w:sz="0" w:space="0" w:color="auto"/>
        <w:left w:val="none" w:sz="0" w:space="0" w:color="auto"/>
        <w:bottom w:val="none" w:sz="0" w:space="0" w:color="auto"/>
        <w:right w:val="none" w:sz="0" w:space="0" w:color="auto"/>
      </w:divBdr>
    </w:div>
    <w:div w:id="1653365032">
      <w:bodyDiv w:val="1"/>
      <w:marLeft w:val="0"/>
      <w:marRight w:val="0"/>
      <w:marTop w:val="0"/>
      <w:marBottom w:val="0"/>
      <w:divBdr>
        <w:top w:val="none" w:sz="0" w:space="0" w:color="auto"/>
        <w:left w:val="none" w:sz="0" w:space="0" w:color="auto"/>
        <w:bottom w:val="none" w:sz="0" w:space="0" w:color="auto"/>
        <w:right w:val="none" w:sz="0" w:space="0" w:color="auto"/>
      </w:divBdr>
    </w:div>
    <w:div w:id="1668096859">
      <w:bodyDiv w:val="1"/>
      <w:marLeft w:val="0"/>
      <w:marRight w:val="0"/>
      <w:marTop w:val="0"/>
      <w:marBottom w:val="0"/>
      <w:divBdr>
        <w:top w:val="none" w:sz="0" w:space="0" w:color="auto"/>
        <w:left w:val="none" w:sz="0" w:space="0" w:color="auto"/>
        <w:bottom w:val="none" w:sz="0" w:space="0" w:color="auto"/>
        <w:right w:val="none" w:sz="0" w:space="0" w:color="auto"/>
      </w:divBdr>
    </w:div>
    <w:div w:id="1672875082">
      <w:bodyDiv w:val="1"/>
      <w:marLeft w:val="0"/>
      <w:marRight w:val="0"/>
      <w:marTop w:val="0"/>
      <w:marBottom w:val="0"/>
      <w:divBdr>
        <w:top w:val="none" w:sz="0" w:space="0" w:color="auto"/>
        <w:left w:val="none" w:sz="0" w:space="0" w:color="auto"/>
        <w:bottom w:val="none" w:sz="0" w:space="0" w:color="auto"/>
        <w:right w:val="none" w:sz="0" w:space="0" w:color="auto"/>
      </w:divBdr>
    </w:div>
    <w:div w:id="1681815988">
      <w:bodyDiv w:val="1"/>
      <w:marLeft w:val="0"/>
      <w:marRight w:val="0"/>
      <w:marTop w:val="0"/>
      <w:marBottom w:val="0"/>
      <w:divBdr>
        <w:top w:val="none" w:sz="0" w:space="0" w:color="auto"/>
        <w:left w:val="none" w:sz="0" w:space="0" w:color="auto"/>
        <w:bottom w:val="none" w:sz="0" w:space="0" w:color="auto"/>
        <w:right w:val="none" w:sz="0" w:space="0" w:color="auto"/>
      </w:divBdr>
    </w:div>
    <w:div w:id="1692800152">
      <w:bodyDiv w:val="1"/>
      <w:marLeft w:val="0"/>
      <w:marRight w:val="0"/>
      <w:marTop w:val="0"/>
      <w:marBottom w:val="0"/>
      <w:divBdr>
        <w:top w:val="none" w:sz="0" w:space="0" w:color="auto"/>
        <w:left w:val="none" w:sz="0" w:space="0" w:color="auto"/>
        <w:bottom w:val="none" w:sz="0" w:space="0" w:color="auto"/>
        <w:right w:val="none" w:sz="0" w:space="0" w:color="auto"/>
      </w:divBdr>
    </w:div>
    <w:div w:id="1707753434">
      <w:bodyDiv w:val="1"/>
      <w:marLeft w:val="0"/>
      <w:marRight w:val="0"/>
      <w:marTop w:val="0"/>
      <w:marBottom w:val="0"/>
      <w:divBdr>
        <w:top w:val="none" w:sz="0" w:space="0" w:color="auto"/>
        <w:left w:val="none" w:sz="0" w:space="0" w:color="auto"/>
        <w:bottom w:val="none" w:sz="0" w:space="0" w:color="auto"/>
        <w:right w:val="none" w:sz="0" w:space="0" w:color="auto"/>
      </w:divBdr>
    </w:div>
    <w:div w:id="1731802986">
      <w:bodyDiv w:val="1"/>
      <w:marLeft w:val="0"/>
      <w:marRight w:val="0"/>
      <w:marTop w:val="0"/>
      <w:marBottom w:val="0"/>
      <w:divBdr>
        <w:top w:val="none" w:sz="0" w:space="0" w:color="auto"/>
        <w:left w:val="none" w:sz="0" w:space="0" w:color="auto"/>
        <w:bottom w:val="none" w:sz="0" w:space="0" w:color="auto"/>
        <w:right w:val="none" w:sz="0" w:space="0" w:color="auto"/>
      </w:divBdr>
    </w:div>
    <w:div w:id="1731878024">
      <w:bodyDiv w:val="1"/>
      <w:marLeft w:val="0"/>
      <w:marRight w:val="0"/>
      <w:marTop w:val="0"/>
      <w:marBottom w:val="0"/>
      <w:divBdr>
        <w:top w:val="none" w:sz="0" w:space="0" w:color="auto"/>
        <w:left w:val="none" w:sz="0" w:space="0" w:color="auto"/>
        <w:bottom w:val="none" w:sz="0" w:space="0" w:color="auto"/>
        <w:right w:val="none" w:sz="0" w:space="0" w:color="auto"/>
      </w:divBdr>
    </w:div>
    <w:div w:id="1741366680">
      <w:bodyDiv w:val="1"/>
      <w:marLeft w:val="0"/>
      <w:marRight w:val="0"/>
      <w:marTop w:val="0"/>
      <w:marBottom w:val="0"/>
      <w:divBdr>
        <w:top w:val="none" w:sz="0" w:space="0" w:color="auto"/>
        <w:left w:val="none" w:sz="0" w:space="0" w:color="auto"/>
        <w:bottom w:val="none" w:sz="0" w:space="0" w:color="auto"/>
        <w:right w:val="none" w:sz="0" w:space="0" w:color="auto"/>
      </w:divBdr>
    </w:div>
    <w:div w:id="1758287625">
      <w:bodyDiv w:val="1"/>
      <w:marLeft w:val="0"/>
      <w:marRight w:val="0"/>
      <w:marTop w:val="0"/>
      <w:marBottom w:val="0"/>
      <w:divBdr>
        <w:top w:val="none" w:sz="0" w:space="0" w:color="auto"/>
        <w:left w:val="none" w:sz="0" w:space="0" w:color="auto"/>
        <w:bottom w:val="none" w:sz="0" w:space="0" w:color="auto"/>
        <w:right w:val="none" w:sz="0" w:space="0" w:color="auto"/>
      </w:divBdr>
    </w:div>
    <w:div w:id="1781023046">
      <w:bodyDiv w:val="1"/>
      <w:marLeft w:val="0"/>
      <w:marRight w:val="0"/>
      <w:marTop w:val="0"/>
      <w:marBottom w:val="0"/>
      <w:divBdr>
        <w:top w:val="none" w:sz="0" w:space="0" w:color="auto"/>
        <w:left w:val="none" w:sz="0" w:space="0" w:color="auto"/>
        <w:bottom w:val="none" w:sz="0" w:space="0" w:color="auto"/>
        <w:right w:val="none" w:sz="0" w:space="0" w:color="auto"/>
      </w:divBdr>
    </w:div>
    <w:div w:id="1792553394">
      <w:bodyDiv w:val="1"/>
      <w:marLeft w:val="0"/>
      <w:marRight w:val="0"/>
      <w:marTop w:val="0"/>
      <w:marBottom w:val="0"/>
      <w:divBdr>
        <w:top w:val="none" w:sz="0" w:space="0" w:color="auto"/>
        <w:left w:val="none" w:sz="0" w:space="0" w:color="auto"/>
        <w:bottom w:val="none" w:sz="0" w:space="0" w:color="auto"/>
        <w:right w:val="none" w:sz="0" w:space="0" w:color="auto"/>
      </w:divBdr>
    </w:div>
    <w:div w:id="1810170679">
      <w:bodyDiv w:val="1"/>
      <w:marLeft w:val="0"/>
      <w:marRight w:val="0"/>
      <w:marTop w:val="0"/>
      <w:marBottom w:val="0"/>
      <w:divBdr>
        <w:top w:val="none" w:sz="0" w:space="0" w:color="auto"/>
        <w:left w:val="none" w:sz="0" w:space="0" w:color="auto"/>
        <w:bottom w:val="none" w:sz="0" w:space="0" w:color="auto"/>
        <w:right w:val="none" w:sz="0" w:space="0" w:color="auto"/>
      </w:divBdr>
    </w:div>
    <w:div w:id="1815871695">
      <w:bodyDiv w:val="1"/>
      <w:marLeft w:val="0"/>
      <w:marRight w:val="0"/>
      <w:marTop w:val="0"/>
      <w:marBottom w:val="0"/>
      <w:divBdr>
        <w:top w:val="none" w:sz="0" w:space="0" w:color="auto"/>
        <w:left w:val="none" w:sz="0" w:space="0" w:color="auto"/>
        <w:bottom w:val="none" w:sz="0" w:space="0" w:color="auto"/>
        <w:right w:val="none" w:sz="0" w:space="0" w:color="auto"/>
      </w:divBdr>
    </w:div>
    <w:div w:id="1829662440">
      <w:bodyDiv w:val="1"/>
      <w:marLeft w:val="0"/>
      <w:marRight w:val="0"/>
      <w:marTop w:val="0"/>
      <w:marBottom w:val="0"/>
      <w:divBdr>
        <w:top w:val="none" w:sz="0" w:space="0" w:color="auto"/>
        <w:left w:val="none" w:sz="0" w:space="0" w:color="auto"/>
        <w:bottom w:val="none" w:sz="0" w:space="0" w:color="auto"/>
        <w:right w:val="none" w:sz="0" w:space="0" w:color="auto"/>
      </w:divBdr>
    </w:div>
    <w:div w:id="1860124636">
      <w:bodyDiv w:val="1"/>
      <w:marLeft w:val="0"/>
      <w:marRight w:val="0"/>
      <w:marTop w:val="0"/>
      <w:marBottom w:val="0"/>
      <w:divBdr>
        <w:top w:val="none" w:sz="0" w:space="0" w:color="auto"/>
        <w:left w:val="none" w:sz="0" w:space="0" w:color="auto"/>
        <w:bottom w:val="none" w:sz="0" w:space="0" w:color="auto"/>
        <w:right w:val="none" w:sz="0" w:space="0" w:color="auto"/>
      </w:divBdr>
    </w:div>
    <w:div w:id="1866672752">
      <w:bodyDiv w:val="1"/>
      <w:marLeft w:val="0"/>
      <w:marRight w:val="0"/>
      <w:marTop w:val="0"/>
      <w:marBottom w:val="0"/>
      <w:divBdr>
        <w:top w:val="none" w:sz="0" w:space="0" w:color="auto"/>
        <w:left w:val="none" w:sz="0" w:space="0" w:color="auto"/>
        <w:bottom w:val="none" w:sz="0" w:space="0" w:color="auto"/>
        <w:right w:val="none" w:sz="0" w:space="0" w:color="auto"/>
      </w:divBdr>
    </w:div>
    <w:div w:id="1909807528">
      <w:bodyDiv w:val="1"/>
      <w:marLeft w:val="0"/>
      <w:marRight w:val="0"/>
      <w:marTop w:val="0"/>
      <w:marBottom w:val="0"/>
      <w:divBdr>
        <w:top w:val="none" w:sz="0" w:space="0" w:color="auto"/>
        <w:left w:val="none" w:sz="0" w:space="0" w:color="auto"/>
        <w:bottom w:val="none" w:sz="0" w:space="0" w:color="auto"/>
        <w:right w:val="none" w:sz="0" w:space="0" w:color="auto"/>
      </w:divBdr>
    </w:div>
    <w:div w:id="1923486020">
      <w:bodyDiv w:val="1"/>
      <w:marLeft w:val="0"/>
      <w:marRight w:val="0"/>
      <w:marTop w:val="0"/>
      <w:marBottom w:val="0"/>
      <w:divBdr>
        <w:top w:val="none" w:sz="0" w:space="0" w:color="auto"/>
        <w:left w:val="none" w:sz="0" w:space="0" w:color="auto"/>
        <w:bottom w:val="none" w:sz="0" w:space="0" w:color="auto"/>
        <w:right w:val="none" w:sz="0" w:space="0" w:color="auto"/>
      </w:divBdr>
    </w:div>
    <w:div w:id="1924727650">
      <w:bodyDiv w:val="1"/>
      <w:marLeft w:val="0"/>
      <w:marRight w:val="0"/>
      <w:marTop w:val="0"/>
      <w:marBottom w:val="0"/>
      <w:divBdr>
        <w:top w:val="none" w:sz="0" w:space="0" w:color="auto"/>
        <w:left w:val="none" w:sz="0" w:space="0" w:color="auto"/>
        <w:bottom w:val="none" w:sz="0" w:space="0" w:color="auto"/>
        <w:right w:val="none" w:sz="0" w:space="0" w:color="auto"/>
      </w:divBdr>
    </w:div>
    <w:div w:id="1926180155">
      <w:bodyDiv w:val="1"/>
      <w:marLeft w:val="0"/>
      <w:marRight w:val="0"/>
      <w:marTop w:val="0"/>
      <w:marBottom w:val="0"/>
      <w:divBdr>
        <w:top w:val="none" w:sz="0" w:space="0" w:color="auto"/>
        <w:left w:val="none" w:sz="0" w:space="0" w:color="auto"/>
        <w:bottom w:val="none" w:sz="0" w:space="0" w:color="auto"/>
        <w:right w:val="none" w:sz="0" w:space="0" w:color="auto"/>
      </w:divBdr>
    </w:div>
    <w:div w:id="1926961839">
      <w:bodyDiv w:val="1"/>
      <w:marLeft w:val="0"/>
      <w:marRight w:val="0"/>
      <w:marTop w:val="0"/>
      <w:marBottom w:val="0"/>
      <w:divBdr>
        <w:top w:val="none" w:sz="0" w:space="0" w:color="auto"/>
        <w:left w:val="none" w:sz="0" w:space="0" w:color="auto"/>
        <w:bottom w:val="none" w:sz="0" w:space="0" w:color="auto"/>
        <w:right w:val="none" w:sz="0" w:space="0" w:color="auto"/>
      </w:divBdr>
    </w:div>
    <w:div w:id="1957103673">
      <w:bodyDiv w:val="1"/>
      <w:marLeft w:val="0"/>
      <w:marRight w:val="0"/>
      <w:marTop w:val="0"/>
      <w:marBottom w:val="0"/>
      <w:divBdr>
        <w:top w:val="none" w:sz="0" w:space="0" w:color="auto"/>
        <w:left w:val="none" w:sz="0" w:space="0" w:color="auto"/>
        <w:bottom w:val="none" w:sz="0" w:space="0" w:color="auto"/>
        <w:right w:val="none" w:sz="0" w:space="0" w:color="auto"/>
      </w:divBdr>
    </w:div>
    <w:div w:id="1965580011">
      <w:bodyDiv w:val="1"/>
      <w:marLeft w:val="0"/>
      <w:marRight w:val="0"/>
      <w:marTop w:val="0"/>
      <w:marBottom w:val="0"/>
      <w:divBdr>
        <w:top w:val="none" w:sz="0" w:space="0" w:color="auto"/>
        <w:left w:val="none" w:sz="0" w:space="0" w:color="auto"/>
        <w:bottom w:val="none" w:sz="0" w:space="0" w:color="auto"/>
        <w:right w:val="none" w:sz="0" w:space="0" w:color="auto"/>
      </w:divBdr>
    </w:div>
    <w:div w:id="1971475509">
      <w:bodyDiv w:val="1"/>
      <w:marLeft w:val="0"/>
      <w:marRight w:val="0"/>
      <w:marTop w:val="0"/>
      <w:marBottom w:val="0"/>
      <w:divBdr>
        <w:top w:val="none" w:sz="0" w:space="0" w:color="auto"/>
        <w:left w:val="none" w:sz="0" w:space="0" w:color="auto"/>
        <w:bottom w:val="none" w:sz="0" w:space="0" w:color="auto"/>
        <w:right w:val="none" w:sz="0" w:space="0" w:color="auto"/>
      </w:divBdr>
    </w:div>
    <w:div w:id="1984381693">
      <w:bodyDiv w:val="1"/>
      <w:marLeft w:val="0"/>
      <w:marRight w:val="0"/>
      <w:marTop w:val="0"/>
      <w:marBottom w:val="0"/>
      <w:divBdr>
        <w:top w:val="none" w:sz="0" w:space="0" w:color="auto"/>
        <w:left w:val="none" w:sz="0" w:space="0" w:color="auto"/>
        <w:bottom w:val="none" w:sz="0" w:space="0" w:color="auto"/>
        <w:right w:val="none" w:sz="0" w:space="0" w:color="auto"/>
      </w:divBdr>
    </w:div>
    <w:div w:id="1987657422">
      <w:bodyDiv w:val="1"/>
      <w:marLeft w:val="0"/>
      <w:marRight w:val="0"/>
      <w:marTop w:val="0"/>
      <w:marBottom w:val="0"/>
      <w:divBdr>
        <w:top w:val="none" w:sz="0" w:space="0" w:color="auto"/>
        <w:left w:val="none" w:sz="0" w:space="0" w:color="auto"/>
        <w:bottom w:val="none" w:sz="0" w:space="0" w:color="auto"/>
        <w:right w:val="none" w:sz="0" w:space="0" w:color="auto"/>
      </w:divBdr>
    </w:div>
    <w:div w:id="2026782949">
      <w:bodyDiv w:val="1"/>
      <w:marLeft w:val="0"/>
      <w:marRight w:val="0"/>
      <w:marTop w:val="0"/>
      <w:marBottom w:val="0"/>
      <w:divBdr>
        <w:top w:val="none" w:sz="0" w:space="0" w:color="auto"/>
        <w:left w:val="none" w:sz="0" w:space="0" w:color="auto"/>
        <w:bottom w:val="none" w:sz="0" w:space="0" w:color="auto"/>
        <w:right w:val="none" w:sz="0" w:space="0" w:color="auto"/>
      </w:divBdr>
    </w:div>
    <w:div w:id="2054041706">
      <w:bodyDiv w:val="1"/>
      <w:marLeft w:val="0"/>
      <w:marRight w:val="0"/>
      <w:marTop w:val="0"/>
      <w:marBottom w:val="0"/>
      <w:divBdr>
        <w:top w:val="none" w:sz="0" w:space="0" w:color="auto"/>
        <w:left w:val="none" w:sz="0" w:space="0" w:color="auto"/>
        <w:bottom w:val="none" w:sz="0" w:space="0" w:color="auto"/>
        <w:right w:val="none" w:sz="0" w:space="0" w:color="auto"/>
      </w:divBdr>
    </w:div>
    <w:div w:id="2077239756">
      <w:bodyDiv w:val="1"/>
      <w:marLeft w:val="0"/>
      <w:marRight w:val="0"/>
      <w:marTop w:val="0"/>
      <w:marBottom w:val="0"/>
      <w:divBdr>
        <w:top w:val="none" w:sz="0" w:space="0" w:color="auto"/>
        <w:left w:val="none" w:sz="0" w:space="0" w:color="auto"/>
        <w:bottom w:val="none" w:sz="0" w:space="0" w:color="auto"/>
        <w:right w:val="none" w:sz="0" w:space="0" w:color="auto"/>
      </w:divBdr>
    </w:div>
    <w:div w:id="2082479514">
      <w:bodyDiv w:val="1"/>
      <w:marLeft w:val="0"/>
      <w:marRight w:val="0"/>
      <w:marTop w:val="0"/>
      <w:marBottom w:val="0"/>
      <w:divBdr>
        <w:top w:val="none" w:sz="0" w:space="0" w:color="auto"/>
        <w:left w:val="none" w:sz="0" w:space="0" w:color="auto"/>
        <w:bottom w:val="none" w:sz="0" w:space="0" w:color="auto"/>
        <w:right w:val="none" w:sz="0" w:space="0" w:color="auto"/>
      </w:divBdr>
    </w:div>
    <w:div w:id="2095660261">
      <w:bodyDiv w:val="1"/>
      <w:marLeft w:val="0"/>
      <w:marRight w:val="0"/>
      <w:marTop w:val="0"/>
      <w:marBottom w:val="0"/>
      <w:divBdr>
        <w:top w:val="none" w:sz="0" w:space="0" w:color="auto"/>
        <w:left w:val="none" w:sz="0" w:space="0" w:color="auto"/>
        <w:bottom w:val="none" w:sz="0" w:space="0" w:color="auto"/>
        <w:right w:val="none" w:sz="0" w:space="0" w:color="auto"/>
      </w:divBdr>
    </w:div>
    <w:div w:id="2096243336">
      <w:bodyDiv w:val="1"/>
      <w:marLeft w:val="0"/>
      <w:marRight w:val="0"/>
      <w:marTop w:val="0"/>
      <w:marBottom w:val="0"/>
      <w:divBdr>
        <w:top w:val="none" w:sz="0" w:space="0" w:color="auto"/>
        <w:left w:val="none" w:sz="0" w:space="0" w:color="auto"/>
        <w:bottom w:val="none" w:sz="0" w:space="0" w:color="auto"/>
        <w:right w:val="none" w:sz="0" w:space="0" w:color="auto"/>
      </w:divBdr>
    </w:div>
    <w:div w:id="2096971307">
      <w:bodyDiv w:val="1"/>
      <w:marLeft w:val="0"/>
      <w:marRight w:val="0"/>
      <w:marTop w:val="0"/>
      <w:marBottom w:val="0"/>
      <w:divBdr>
        <w:top w:val="none" w:sz="0" w:space="0" w:color="auto"/>
        <w:left w:val="none" w:sz="0" w:space="0" w:color="auto"/>
        <w:bottom w:val="none" w:sz="0" w:space="0" w:color="auto"/>
        <w:right w:val="none" w:sz="0" w:space="0" w:color="auto"/>
      </w:divBdr>
    </w:div>
    <w:div w:id="2114935549">
      <w:bodyDiv w:val="1"/>
      <w:marLeft w:val="0"/>
      <w:marRight w:val="0"/>
      <w:marTop w:val="0"/>
      <w:marBottom w:val="0"/>
      <w:divBdr>
        <w:top w:val="none" w:sz="0" w:space="0" w:color="auto"/>
        <w:left w:val="none" w:sz="0" w:space="0" w:color="auto"/>
        <w:bottom w:val="none" w:sz="0" w:space="0" w:color="auto"/>
        <w:right w:val="none" w:sz="0" w:space="0" w:color="auto"/>
      </w:divBdr>
    </w:div>
    <w:div w:id="2118138850">
      <w:bodyDiv w:val="1"/>
      <w:marLeft w:val="0"/>
      <w:marRight w:val="0"/>
      <w:marTop w:val="0"/>
      <w:marBottom w:val="0"/>
      <w:divBdr>
        <w:top w:val="none" w:sz="0" w:space="0" w:color="auto"/>
        <w:left w:val="none" w:sz="0" w:space="0" w:color="auto"/>
        <w:bottom w:val="none" w:sz="0" w:space="0" w:color="auto"/>
        <w:right w:val="none" w:sz="0" w:space="0" w:color="auto"/>
      </w:divBdr>
    </w:div>
    <w:div w:id="2119521808">
      <w:bodyDiv w:val="1"/>
      <w:marLeft w:val="0"/>
      <w:marRight w:val="0"/>
      <w:marTop w:val="0"/>
      <w:marBottom w:val="0"/>
      <w:divBdr>
        <w:top w:val="none" w:sz="0" w:space="0" w:color="auto"/>
        <w:left w:val="none" w:sz="0" w:space="0" w:color="auto"/>
        <w:bottom w:val="none" w:sz="0" w:space="0" w:color="auto"/>
        <w:right w:val="none" w:sz="0" w:space="0" w:color="auto"/>
      </w:divBdr>
    </w:div>
    <w:div w:id="2126919947">
      <w:bodyDiv w:val="1"/>
      <w:marLeft w:val="0"/>
      <w:marRight w:val="0"/>
      <w:marTop w:val="0"/>
      <w:marBottom w:val="0"/>
      <w:divBdr>
        <w:top w:val="none" w:sz="0" w:space="0" w:color="auto"/>
        <w:left w:val="none" w:sz="0" w:space="0" w:color="auto"/>
        <w:bottom w:val="none" w:sz="0" w:space="0" w:color="auto"/>
        <w:right w:val="none" w:sz="0" w:space="0" w:color="auto"/>
      </w:divBdr>
    </w:div>
    <w:div w:id="2143570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pn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7F39B-16F9-4F54-B279-5FB92E788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9</Pages>
  <Words>6707</Words>
  <Characters>38234</Characters>
  <Application>Microsoft Office Word</Application>
  <DocSecurity>0</DocSecurity>
  <Lines>318</Lines>
  <Paragraphs>89</Paragraphs>
  <ScaleCrop>false</ScaleCrop>
  <Company/>
  <LinksUpToDate>false</LinksUpToDate>
  <CharactersWithSpaces>44852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Zehra Tosun</dc:creator>
  <cp:keywords/>
  <dc:description/>
  <cp:lastModifiedBy>Hazal Babur</cp:lastModifiedBy>
  <cp:revision>952</cp:revision>
  <dcterms:created xsi:type="dcterms:W3CDTF">2025-07-15T18:44:00Z</dcterms:created>
  <dcterms:modified xsi:type="dcterms:W3CDTF">2026-06-17T12:09:00Z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5b7501f66d5c256a5e360786a13b4dc67819136f5e9a35ba9df3130370b2d582</vt:lpwstr>
  </property>
  <property fmtid="{D5CDD505-2E9C-101B-9397-08002B2CF9AE}" pid="3" name="ClassificationContentMarkingFooterShapeIds">
    <vt:lpwstr>168612de,6ff8819e,8f21ea2</vt:lpwstr>
  </property>
  <property fmtid="{D5CDD505-2E9C-101B-9397-08002B2CF9AE}" pid="4" name="ClassificationContentMarkingFooterFontProps">
    <vt:lpwstr>#000000,10,Calibri</vt:lpwstr>
  </property>
  <property fmtid="{D5CDD505-2E9C-101B-9397-08002B2CF9AE}" pid="5" name="ClassificationContentMarkingFooterText">
    <vt:lpwstr>Official Use Only</vt:lpwstr>
  </property>
  <property fmtid="{D5CDD505-2E9C-101B-9397-08002B2CF9AE}" pid="6" name="MSIP_Label_f1bf45b6-5649-4236-82a3-f45024cd282e_Enabled">
    <vt:lpwstr>true</vt:lpwstr>
  </property>
  <property fmtid="{D5CDD505-2E9C-101B-9397-08002B2CF9AE}" pid="7" name="MSIP_Label_f1bf45b6-5649-4236-82a3-f45024cd282e_SetDate">
    <vt:lpwstr>2025-09-01T09:09:25Z</vt:lpwstr>
  </property>
  <property fmtid="{D5CDD505-2E9C-101B-9397-08002B2CF9AE}" pid="8" name="MSIP_Label_f1bf45b6-5649-4236-82a3-f45024cd282e_Method">
    <vt:lpwstr>Standard</vt:lpwstr>
  </property>
  <property fmtid="{D5CDD505-2E9C-101B-9397-08002B2CF9AE}" pid="9" name="MSIP_Label_f1bf45b6-5649-4236-82a3-f45024cd282e_Name">
    <vt:lpwstr>Official Use Only</vt:lpwstr>
  </property>
  <property fmtid="{D5CDD505-2E9C-101B-9397-08002B2CF9AE}" pid="10" name="MSIP_Label_f1bf45b6-5649-4236-82a3-f45024cd282e_SiteId">
    <vt:lpwstr>31a2fec0-266b-4c67-b56e-2796d8f59c36</vt:lpwstr>
  </property>
  <property fmtid="{D5CDD505-2E9C-101B-9397-08002B2CF9AE}" pid="11" name="MSIP_Label_f1bf45b6-5649-4236-82a3-f45024cd282e_ActionId">
    <vt:lpwstr>e89731c3-6605-45d8-8876-c1c9df102b00</vt:lpwstr>
  </property>
  <property fmtid="{D5CDD505-2E9C-101B-9397-08002B2CF9AE}" pid="12" name="MSIP_Label_f1bf45b6-5649-4236-82a3-f45024cd282e_ContentBits">
    <vt:lpwstr>2</vt:lpwstr>
  </property>
  <property fmtid="{D5CDD505-2E9C-101B-9397-08002B2CF9AE}" pid="13" name="MSIP_Label_f1bf45b6-5649-4236-82a3-f45024cd282e_Tag">
    <vt:lpwstr>10, 3, 0, 1</vt:lpwstr>
  </property>
</Properties>
</file>